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AE56F7" w14:textId="3EA3F528" w:rsidR="00D535DF" w:rsidRPr="00017C41" w:rsidRDefault="00D535DF" w:rsidP="00D535DF">
      <w:pPr>
        <w:pBdr>
          <w:top w:val="nil"/>
          <w:left w:val="nil"/>
          <w:bottom w:val="nil"/>
          <w:right w:val="nil"/>
          <w:between w:val="nil"/>
        </w:pBdr>
        <w:spacing w:before="120"/>
        <w:jc w:val="left"/>
        <w:rPr>
          <w:b/>
          <w:sz w:val="24"/>
          <w:szCs w:val="24"/>
        </w:rPr>
      </w:pPr>
      <w:r w:rsidRPr="00017C41">
        <w:rPr>
          <w:b/>
          <w:sz w:val="24"/>
          <w:szCs w:val="24"/>
          <w:u w:val="single"/>
        </w:rPr>
        <w:t>Referencias normativas</w:t>
      </w:r>
      <w:r w:rsidRPr="00017C41">
        <w:rPr>
          <w:b/>
          <w:sz w:val="24"/>
          <w:szCs w:val="24"/>
        </w:rPr>
        <w:t>:</w:t>
      </w:r>
    </w:p>
    <w:p w14:paraId="3300C24B" w14:textId="270D41E3" w:rsidR="00D535DF" w:rsidRPr="00017C41" w:rsidRDefault="00D535DF" w:rsidP="00017C41">
      <w:pPr>
        <w:pBdr>
          <w:top w:val="nil"/>
          <w:left w:val="nil"/>
          <w:bottom w:val="nil"/>
          <w:right w:val="nil"/>
          <w:between w:val="nil"/>
        </w:pBdr>
        <w:spacing w:before="120"/>
        <w:ind w:left="720"/>
        <w:rPr>
          <w:sz w:val="24"/>
          <w:szCs w:val="24"/>
        </w:rPr>
      </w:pPr>
      <w:r w:rsidRPr="00017C41">
        <w:rPr>
          <w:sz w:val="24"/>
          <w:szCs w:val="24"/>
        </w:rPr>
        <w:t>Resolução CNPC nº 52, de 10 de março de 2022: Estabelece parâmetros para a remuneração dos administradores especiais, interventores e liquidantes nomeados pela Superintendência Nacional de Previdência Complementar.</w:t>
      </w:r>
    </w:p>
    <w:p w14:paraId="11D1567C" w14:textId="77777777" w:rsidR="00017C41" w:rsidRPr="00017C41" w:rsidRDefault="00017C41" w:rsidP="00017C41">
      <w:pPr>
        <w:pBdr>
          <w:top w:val="nil"/>
          <w:left w:val="nil"/>
          <w:bottom w:val="nil"/>
          <w:right w:val="nil"/>
          <w:between w:val="nil"/>
        </w:pBdr>
        <w:spacing w:before="120"/>
        <w:ind w:left="720"/>
        <w:rPr>
          <w:b/>
          <w:sz w:val="24"/>
          <w:szCs w:val="24"/>
        </w:rPr>
      </w:pPr>
      <w:r w:rsidRPr="00017C41">
        <w:rPr>
          <w:b/>
          <w:sz w:val="24"/>
          <w:szCs w:val="24"/>
        </w:rPr>
        <w:t>Instrução Normativa SPC nº 16, de 23 de março de 2007</w:t>
      </w:r>
      <w:r w:rsidRPr="00017C41">
        <w:rPr>
          <w:b/>
          <w:sz w:val="24"/>
          <w:szCs w:val="24"/>
        </w:rPr>
        <w:tab/>
      </w:r>
    </w:p>
    <w:p w14:paraId="42A570F7" w14:textId="26EF8E8B" w:rsidR="00017C41" w:rsidRPr="00017C41" w:rsidRDefault="00017C41" w:rsidP="00017C41">
      <w:pPr>
        <w:pBdr>
          <w:top w:val="nil"/>
          <w:left w:val="nil"/>
          <w:bottom w:val="nil"/>
          <w:right w:val="nil"/>
          <w:between w:val="nil"/>
        </w:pBdr>
        <w:spacing w:before="120"/>
        <w:ind w:left="720"/>
        <w:rPr>
          <w:sz w:val="24"/>
          <w:szCs w:val="24"/>
        </w:rPr>
      </w:pPr>
      <w:r w:rsidRPr="00017C41">
        <w:rPr>
          <w:sz w:val="24"/>
          <w:szCs w:val="24"/>
        </w:rPr>
        <w:t xml:space="preserve">Dispõe acerca da classificação de que trata o art. 3° da Resolução CGPC </w:t>
      </w:r>
      <w:proofErr w:type="spellStart"/>
      <w:r w:rsidRPr="00017C41">
        <w:rPr>
          <w:sz w:val="24"/>
          <w:szCs w:val="24"/>
        </w:rPr>
        <w:t>n.°</w:t>
      </w:r>
      <w:proofErr w:type="spellEnd"/>
      <w:r w:rsidRPr="00017C41">
        <w:rPr>
          <w:sz w:val="24"/>
          <w:szCs w:val="24"/>
        </w:rPr>
        <w:t xml:space="preserve"> 24, de 26 de fevereiro de 2007, e estabelece limites para a indenização das despesas referentes à hospedagem, alimentação e deslocamento de administradores especiais, interventores e liquidantes nomeados pela Secretaria de Previdência Complementar, bem como limites para a remuneração e indenização das despesas de seus assistentes ou assessores.</w:t>
      </w:r>
    </w:p>
    <w:p w14:paraId="5C22FB9C" w14:textId="77777777" w:rsidR="00017C41" w:rsidRPr="00017C41" w:rsidRDefault="00017C41" w:rsidP="00017C41">
      <w:pPr>
        <w:pBdr>
          <w:top w:val="nil"/>
          <w:left w:val="nil"/>
          <w:bottom w:val="nil"/>
          <w:right w:val="nil"/>
          <w:between w:val="nil"/>
        </w:pBdr>
        <w:spacing w:before="120"/>
        <w:ind w:left="720"/>
        <w:rPr>
          <w:b/>
          <w:sz w:val="24"/>
          <w:szCs w:val="24"/>
        </w:rPr>
      </w:pPr>
      <w:r w:rsidRPr="00017C41">
        <w:rPr>
          <w:b/>
          <w:sz w:val="24"/>
          <w:szCs w:val="24"/>
        </w:rPr>
        <w:t>Instrução Normativa SPC nº 17, de 18 de abril de 2007</w:t>
      </w:r>
      <w:r w:rsidRPr="00017C41">
        <w:rPr>
          <w:b/>
          <w:sz w:val="24"/>
          <w:szCs w:val="24"/>
        </w:rPr>
        <w:tab/>
      </w:r>
    </w:p>
    <w:p w14:paraId="4F3C2683" w14:textId="31927F1B" w:rsidR="00017C41" w:rsidRPr="00017C41" w:rsidRDefault="00017C41" w:rsidP="00017C41">
      <w:pPr>
        <w:pBdr>
          <w:top w:val="nil"/>
          <w:left w:val="nil"/>
          <w:bottom w:val="nil"/>
          <w:right w:val="nil"/>
          <w:between w:val="nil"/>
        </w:pBdr>
        <w:spacing w:before="120"/>
        <w:ind w:left="720"/>
        <w:rPr>
          <w:b/>
          <w:sz w:val="24"/>
          <w:szCs w:val="24"/>
        </w:rPr>
      </w:pPr>
      <w:r w:rsidRPr="00017C41">
        <w:rPr>
          <w:sz w:val="24"/>
          <w:szCs w:val="24"/>
        </w:rPr>
        <w:t>Cria o Relatório Mensal de Informações do administrador especial, interventor ou liquidante, fixa o prazo para o seu encaminhamento à Secretaria de Previdência Complementar e dá outras providências</w:t>
      </w:r>
      <w:r w:rsidRPr="00017C41">
        <w:rPr>
          <w:b/>
          <w:sz w:val="24"/>
          <w:szCs w:val="24"/>
        </w:rPr>
        <w:t>.</w:t>
      </w:r>
    </w:p>
    <w:p w14:paraId="78B02ED9" w14:textId="77777777" w:rsidR="00017C41" w:rsidRPr="00017C41" w:rsidRDefault="00017C41" w:rsidP="00017C41">
      <w:pPr>
        <w:pBdr>
          <w:top w:val="nil"/>
          <w:left w:val="nil"/>
          <w:bottom w:val="nil"/>
          <w:right w:val="nil"/>
          <w:between w:val="nil"/>
        </w:pBdr>
        <w:spacing w:before="120"/>
        <w:ind w:left="720"/>
        <w:rPr>
          <w:b/>
          <w:sz w:val="24"/>
          <w:szCs w:val="24"/>
        </w:rPr>
      </w:pPr>
      <w:r w:rsidRPr="00017C41">
        <w:rPr>
          <w:b/>
          <w:sz w:val="24"/>
          <w:szCs w:val="24"/>
        </w:rPr>
        <w:t>Instrução Normativa nº 29, de 21 de julho de 2020</w:t>
      </w:r>
      <w:r w:rsidRPr="00017C41">
        <w:rPr>
          <w:b/>
          <w:sz w:val="24"/>
          <w:szCs w:val="24"/>
        </w:rPr>
        <w:tab/>
      </w:r>
    </w:p>
    <w:p w14:paraId="29703363" w14:textId="7520F61B" w:rsidR="00D535DF" w:rsidRDefault="00017C41" w:rsidP="00017C41">
      <w:pPr>
        <w:pBdr>
          <w:top w:val="nil"/>
          <w:left w:val="nil"/>
          <w:bottom w:val="nil"/>
          <w:right w:val="nil"/>
          <w:between w:val="nil"/>
        </w:pBdr>
        <w:spacing w:before="120"/>
        <w:ind w:left="720"/>
        <w:rPr>
          <w:sz w:val="24"/>
          <w:szCs w:val="24"/>
        </w:rPr>
      </w:pPr>
      <w:r w:rsidRPr="00017C41">
        <w:rPr>
          <w:sz w:val="24"/>
          <w:szCs w:val="24"/>
        </w:rPr>
        <w:t>Estabelece procedimentos para o reconhecimento de instituição autônoma certificadora e respectivos certificados.</w:t>
      </w:r>
    </w:p>
    <w:p w14:paraId="028D30C3" w14:textId="77777777" w:rsidR="00017C41" w:rsidRPr="00017C41" w:rsidRDefault="00017C41" w:rsidP="00017C41">
      <w:pPr>
        <w:pBdr>
          <w:top w:val="nil"/>
          <w:left w:val="nil"/>
          <w:bottom w:val="nil"/>
          <w:right w:val="nil"/>
          <w:between w:val="nil"/>
        </w:pBdr>
        <w:spacing w:before="120"/>
        <w:ind w:left="720"/>
        <w:rPr>
          <w:b/>
          <w:sz w:val="24"/>
          <w:szCs w:val="24"/>
        </w:rPr>
      </w:pPr>
      <w:r w:rsidRPr="00017C41">
        <w:rPr>
          <w:b/>
          <w:sz w:val="24"/>
          <w:szCs w:val="24"/>
        </w:rPr>
        <w:t xml:space="preserve">Instrução </w:t>
      </w:r>
      <w:proofErr w:type="spellStart"/>
      <w:r w:rsidRPr="00017C41">
        <w:rPr>
          <w:b/>
          <w:sz w:val="24"/>
          <w:szCs w:val="24"/>
        </w:rPr>
        <w:t>Previc</w:t>
      </w:r>
      <w:proofErr w:type="spellEnd"/>
      <w:r w:rsidRPr="00017C41">
        <w:rPr>
          <w:b/>
          <w:sz w:val="24"/>
          <w:szCs w:val="24"/>
        </w:rPr>
        <w:t xml:space="preserve"> nº 2, de 20 de julho de 2011</w:t>
      </w:r>
      <w:r w:rsidRPr="00017C41">
        <w:rPr>
          <w:b/>
          <w:sz w:val="24"/>
          <w:szCs w:val="24"/>
        </w:rPr>
        <w:tab/>
      </w:r>
    </w:p>
    <w:p w14:paraId="0C8E6153" w14:textId="3615EF61" w:rsidR="00017C41" w:rsidRPr="00017C41" w:rsidRDefault="00017C41" w:rsidP="00017C41">
      <w:pPr>
        <w:pBdr>
          <w:top w:val="nil"/>
          <w:left w:val="nil"/>
          <w:bottom w:val="nil"/>
          <w:right w:val="nil"/>
          <w:between w:val="nil"/>
        </w:pBdr>
        <w:spacing w:before="120"/>
        <w:ind w:left="720"/>
        <w:rPr>
          <w:sz w:val="24"/>
          <w:szCs w:val="24"/>
        </w:rPr>
      </w:pPr>
      <w:r w:rsidRPr="00017C41">
        <w:rPr>
          <w:sz w:val="24"/>
          <w:szCs w:val="24"/>
        </w:rPr>
        <w:t>Altera a Instrução SPC nº 16, de 23 de março de 2007.</w:t>
      </w:r>
    </w:p>
    <w:p w14:paraId="23852E20" w14:textId="202C9B66" w:rsidR="00D535DF" w:rsidRPr="00017C41" w:rsidRDefault="00D535DF" w:rsidP="00D535DF">
      <w:pPr>
        <w:spacing w:before="120" w:after="0"/>
        <w:rPr>
          <w:b/>
          <w:sz w:val="24"/>
          <w:szCs w:val="24"/>
          <w:u w:val="single"/>
        </w:rPr>
      </w:pPr>
      <w:r w:rsidRPr="00017C41">
        <w:rPr>
          <w:b/>
          <w:sz w:val="24"/>
          <w:szCs w:val="24"/>
          <w:u w:val="single"/>
        </w:rPr>
        <w:t>Normas a serem revogadas:</w:t>
      </w:r>
    </w:p>
    <w:p w14:paraId="13064A06" w14:textId="77777777" w:rsidR="00D535DF" w:rsidRPr="00017C41" w:rsidRDefault="00D535DF" w:rsidP="00017C41">
      <w:pPr>
        <w:spacing w:before="120"/>
        <w:ind w:left="720"/>
        <w:rPr>
          <w:sz w:val="24"/>
          <w:szCs w:val="24"/>
        </w:rPr>
      </w:pPr>
      <w:r w:rsidRPr="00017C41">
        <w:rPr>
          <w:sz w:val="24"/>
          <w:szCs w:val="24"/>
        </w:rPr>
        <w:t>Art. 912.  Ficam revogadas:</w:t>
      </w:r>
    </w:p>
    <w:p w14:paraId="7352865E" w14:textId="77777777" w:rsidR="00D535DF" w:rsidRPr="00017C41" w:rsidRDefault="00D535DF" w:rsidP="00017C41">
      <w:pPr>
        <w:spacing w:before="120"/>
        <w:ind w:left="720"/>
        <w:rPr>
          <w:sz w:val="24"/>
          <w:szCs w:val="24"/>
        </w:rPr>
      </w:pPr>
      <w:proofErr w:type="gramStart"/>
      <w:r w:rsidRPr="00017C41">
        <w:rPr>
          <w:sz w:val="24"/>
          <w:szCs w:val="24"/>
        </w:rPr>
        <w:t>I  a</w:t>
      </w:r>
      <w:proofErr w:type="gramEnd"/>
      <w:r w:rsidRPr="00017C41">
        <w:rPr>
          <w:sz w:val="24"/>
          <w:szCs w:val="24"/>
        </w:rPr>
        <w:t xml:space="preserve"> Instrução nº 16, de 23 de março de 2007;</w:t>
      </w:r>
    </w:p>
    <w:p w14:paraId="3FF9BB36" w14:textId="2C919390" w:rsidR="00D535DF" w:rsidRPr="00017C41" w:rsidRDefault="00D535DF" w:rsidP="00017C41">
      <w:pPr>
        <w:spacing w:before="120"/>
        <w:ind w:left="720"/>
        <w:rPr>
          <w:sz w:val="24"/>
          <w:szCs w:val="24"/>
        </w:rPr>
      </w:pPr>
      <w:r w:rsidRPr="00017C41">
        <w:rPr>
          <w:sz w:val="24"/>
          <w:szCs w:val="24"/>
        </w:rPr>
        <w:t xml:space="preserve">II - </w:t>
      </w:r>
      <w:proofErr w:type="gramStart"/>
      <w:r w:rsidRPr="00017C41">
        <w:rPr>
          <w:sz w:val="24"/>
          <w:szCs w:val="24"/>
        </w:rPr>
        <w:t>a</w:t>
      </w:r>
      <w:proofErr w:type="gramEnd"/>
      <w:r w:rsidRPr="00017C41">
        <w:rPr>
          <w:sz w:val="24"/>
          <w:szCs w:val="24"/>
        </w:rPr>
        <w:t xml:space="preserve"> Instru</w:t>
      </w:r>
      <w:r w:rsidR="00017C41" w:rsidRPr="00017C41">
        <w:rPr>
          <w:sz w:val="24"/>
          <w:szCs w:val="24"/>
        </w:rPr>
        <w:t>ção nº 17, de 18 de abril de 200</w:t>
      </w:r>
      <w:r w:rsidRPr="00017C41">
        <w:rPr>
          <w:sz w:val="24"/>
          <w:szCs w:val="24"/>
        </w:rPr>
        <w:t>7;</w:t>
      </w:r>
    </w:p>
    <w:p w14:paraId="6A8FD238" w14:textId="77777777" w:rsidR="00D535DF" w:rsidRPr="00017C41" w:rsidRDefault="00D535DF" w:rsidP="00017C41">
      <w:pPr>
        <w:spacing w:before="120"/>
        <w:ind w:left="720"/>
        <w:rPr>
          <w:sz w:val="24"/>
          <w:szCs w:val="24"/>
        </w:rPr>
      </w:pPr>
      <w:r w:rsidRPr="00017C41">
        <w:rPr>
          <w:sz w:val="24"/>
          <w:szCs w:val="24"/>
        </w:rPr>
        <w:t>III - a Instrução nº 29, de 19 de março de 2009; e</w:t>
      </w:r>
    </w:p>
    <w:p w14:paraId="2A8092C0" w14:textId="77777777" w:rsidR="00D535DF" w:rsidRPr="00017C41" w:rsidRDefault="00D535DF" w:rsidP="00017C41">
      <w:pPr>
        <w:spacing w:before="120"/>
        <w:ind w:left="720"/>
        <w:rPr>
          <w:sz w:val="24"/>
          <w:szCs w:val="24"/>
        </w:rPr>
      </w:pPr>
      <w:r w:rsidRPr="00017C41">
        <w:rPr>
          <w:sz w:val="24"/>
          <w:szCs w:val="24"/>
        </w:rPr>
        <w:t xml:space="preserve">IV - </w:t>
      </w:r>
      <w:proofErr w:type="gramStart"/>
      <w:r w:rsidRPr="00017C41">
        <w:rPr>
          <w:sz w:val="24"/>
          <w:szCs w:val="24"/>
        </w:rPr>
        <w:t>a</w:t>
      </w:r>
      <w:proofErr w:type="gramEnd"/>
      <w:r w:rsidRPr="00017C41">
        <w:rPr>
          <w:sz w:val="24"/>
          <w:szCs w:val="24"/>
        </w:rPr>
        <w:t xml:space="preserve"> Instrução nº 02, de 20 de julho de 2011.</w:t>
      </w:r>
    </w:p>
    <w:p w14:paraId="43520360" w14:textId="77777777" w:rsidR="00D535DF" w:rsidRDefault="00D535DF" w:rsidP="007079CE">
      <w:pPr>
        <w:pBdr>
          <w:top w:val="nil"/>
          <w:left w:val="nil"/>
          <w:bottom w:val="nil"/>
          <w:right w:val="nil"/>
          <w:between w:val="nil"/>
        </w:pBdr>
        <w:spacing w:before="120"/>
        <w:jc w:val="center"/>
        <w:rPr>
          <w:b/>
          <w:sz w:val="24"/>
          <w:szCs w:val="24"/>
        </w:rPr>
      </w:pPr>
    </w:p>
    <w:p w14:paraId="6791E65A" w14:textId="4FCB3F8E" w:rsidR="00B97E99" w:rsidRPr="00B256B4" w:rsidRDefault="00B97E99" w:rsidP="007079CE">
      <w:pPr>
        <w:pBdr>
          <w:top w:val="nil"/>
          <w:left w:val="nil"/>
          <w:bottom w:val="nil"/>
          <w:right w:val="nil"/>
          <w:between w:val="nil"/>
        </w:pBdr>
        <w:spacing w:before="120"/>
        <w:jc w:val="center"/>
        <w:rPr>
          <w:sz w:val="24"/>
          <w:szCs w:val="24"/>
        </w:rPr>
      </w:pPr>
      <w:r w:rsidRPr="00B256B4">
        <w:rPr>
          <w:sz w:val="24"/>
          <w:szCs w:val="24"/>
        </w:rPr>
        <w:t>CAPITULO VIII</w:t>
      </w:r>
    </w:p>
    <w:p w14:paraId="0CF81FFE" w14:textId="633EFE02" w:rsidR="00CF618E" w:rsidRPr="00B256B4" w:rsidRDefault="00B97E99" w:rsidP="007079CE">
      <w:pPr>
        <w:spacing w:before="120" w:after="0"/>
        <w:jc w:val="center"/>
        <w:rPr>
          <w:sz w:val="24"/>
          <w:szCs w:val="24"/>
        </w:rPr>
      </w:pPr>
      <w:r w:rsidRPr="00B256B4">
        <w:rPr>
          <w:sz w:val="24"/>
          <w:szCs w:val="24"/>
        </w:rPr>
        <w:t>REGIMES ESPECIAIS</w:t>
      </w:r>
    </w:p>
    <w:p w14:paraId="0AAE6148" w14:textId="77777777" w:rsidR="00B97E99" w:rsidRPr="00B256B4" w:rsidRDefault="00B97E99" w:rsidP="007079CE">
      <w:pPr>
        <w:spacing w:before="120"/>
        <w:jc w:val="center"/>
        <w:rPr>
          <w:b/>
          <w:sz w:val="24"/>
          <w:szCs w:val="24"/>
        </w:rPr>
      </w:pPr>
      <w:r w:rsidRPr="00B256B4">
        <w:rPr>
          <w:b/>
          <w:sz w:val="24"/>
          <w:szCs w:val="24"/>
        </w:rPr>
        <w:t>Seção I</w:t>
      </w:r>
    </w:p>
    <w:p w14:paraId="22ECB215" w14:textId="680F38DF" w:rsidR="00B97E99" w:rsidRPr="00B256B4" w:rsidRDefault="00B97E99" w:rsidP="007079CE">
      <w:pPr>
        <w:spacing w:before="120"/>
        <w:jc w:val="center"/>
        <w:rPr>
          <w:b/>
          <w:sz w:val="24"/>
          <w:szCs w:val="24"/>
        </w:rPr>
      </w:pPr>
      <w:r w:rsidRPr="00B256B4">
        <w:rPr>
          <w:b/>
          <w:sz w:val="24"/>
          <w:szCs w:val="24"/>
        </w:rPr>
        <w:t>Remuneração</w:t>
      </w:r>
    </w:p>
    <w:p w14:paraId="7382217E" w14:textId="6D83B85A" w:rsidR="00123A15" w:rsidRPr="00B961C7" w:rsidRDefault="00123A15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>Art. 901</w:t>
      </w:r>
      <w:r w:rsidR="002F139E">
        <w:rPr>
          <w:sz w:val="24"/>
          <w:szCs w:val="24"/>
        </w:rPr>
        <w:t>.</w:t>
      </w:r>
      <w:r w:rsidRPr="00B961C7">
        <w:rPr>
          <w:sz w:val="24"/>
          <w:szCs w:val="24"/>
        </w:rPr>
        <w:t xml:space="preserve">  Esta seção estabelece limites para a remuneração e a indenização das despesas referentes à hospedagem, alimentação e deslocamento dos administradores especiais, interventores e liquidantes nomeados pela </w:t>
      </w:r>
      <w:proofErr w:type="spellStart"/>
      <w:r w:rsidRPr="00B961C7">
        <w:rPr>
          <w:sz w:val="24"/>
          <w:szCs w:val="24"/>
        </w:rPr>
        <w:t>Previc</w:t>
      </w:r>
      <w:proofErr w:type="spellEnd"/>
      <w:r w:rsidRPr="00B961C7">
        <w:rPr>
          <w:sz w:val="24"/>
          <w:szCs w:val="24"/>
        </w:rPr>
        <w:t>, nos termos da Resolução CNPC nº 52, de 10 de março de 2022.</w:t>
      </w:r>
    </w:p>
    <w:p w14:paraId="72DEC89D" w14:textId="77777777" w:rsidR="00123A15" w:rsidRPr="00B961C7" w:rsidRDefault="00123A15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>Parágrafo único.  A remuneração e indenização de despesas dos assistentes e assessores, também devem observar os critérios e limites previstos nesta Seção.</w:t>
      </w:r>
    </w:p>
    <w:p w14:paraId="20656288" w14:textId="77777777" w:rsidR="00123A15" w:rsidRPr="00B961C7" w:rsidRDefault="00123A15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>Art. 902.  A remuneração do administrador especial, interventor ou liquidante será fixada em classes de enquadramento de acordo com Portaria a ser editada pela Diretoria de Fiscalização e Monitoramento.</w:t>
      </w:r>
    </w:p>
    <w:p w14:paraId="64F77919" w14:textId="77777777" w:rsidR="001E1C11" w:rsidRPr="00B961C7" w:rsidRDefault="001E1C11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 xml:space="preserve">Art. 903.  O enquadramento de que trata o </w:t>
      </w:r>
      <w:r w:rsidRPr="00D535DF">
        <w:rPr>
          <w:sz w:val="24"/>
          <w:szCs w:val="24"/>
          <w:highlight w:val="yellow"/>
        </w:rPr>
        <w:t>art. 902</w:t>
      </w:r>
      <w:r w:rsidRPr="00B961C7">
        <w:rPr>
          <w:sz w:val="24"/>
          <w:szCs w:val="24"/>
        </w:rPr>
        <w:t xml:space="preserve"> deve considerar:</w:t>
      </w:r>
    </w:p>
    <w:p w14:paraId="04EDA288" w14:textId="77777777" w:rsidR="001E1C11" w:rsidRPr="00B961C7" w:rsidRDefault="001E1C11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 xml:space="preserve">I - </w:t>
      </w:r>
      <w:proofErr w:type="gramStart"/>
      <w:r w:rsidRPr="00B961C7">
        <w:rPr>
          <w:sz w:val="24"/>
          <w:szCs w:val="24"/>
        </w:rPr>
        <w:t>o</w:t>
      </w:r>
      <w:proofErr w:type="gramEnd"/>
      <w:r w:rsidRPr="00B961C7">
        <w:rPr>
          <w:sz w:val="24"/>
          <w:szCs w:val="24"/>
        </w:rPr>
        <w:t xml:space="preserve"> porte do plano de benefícios, quando se tratar do regime de administração especial; ou</w:t>
      </w:r>
    </w:p>
    <w:p w14:paraId="2B80E4D8" w14:textId="77777777" w:rsidR="001E1C11" w:rsidRPr="00B961C7" w:rsidRDefault="001E1C11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lastRenderedPageBreak/>
        <w:t xml:space="preserve">II - </w:t>
      </w:r>
      <w:proofErr w:type="gramStart"/>
      <w:r w:rsidRPr="00B961C7">
        <w:rPr>
          <w:sz w:val="24"/>
          <w:szCs w:val="24"/>
        </w:rPr>
        <w:t>o</w:t>
      </w:r>
      <w:proofErr w:type="gramEnd"/>
      <w:r w:rsidRPr="00B961C7">
        <w:rPr>
          <w:sz w:val="24"/>
          <w:szCs w:val="24"/>
        </w:rPr>
        <w:t xml:space="preserve"> porte da entidade fechada de previdência complementar, no conjunto de seus planos, quando se tratar dos regimes de intervenção ou liquidação extrajudicial.</w:t>
      </w:r>
    </w:p>
    <w:p w14:paraId="0FE13F1E" w14:textId="77777777" w:rsidR="001E1C11" w:rsidRPr="00B961C7" w:rsidRDefault="001E1C11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 xml:space="preserve">Parágrafo único.  O enquadramento deve ser calculado na forma do </w:t>
      </w:r>
      <w:r w:rsidRPr="00D535DF">
        <w:rPr>
          <w:sz w:val="24"/>
          <w:szCs w:val="24"/>
          <w:highlight w:val="yellow"/>
        </w:rPr>
        <w:t>Anexo 900 - I</w:t>
      </w:r>
      <w:r w:rsidRPr="00B961C7">
        <w:rPr>
          <w:sz w:val="24"/>
          <w:szCs w:val="24"/>
        </w:rPr>
        <w:t xml:space="preserve"> desta Resolução com o seguinte escalonamento:</w:t>
      </w:r>
    </w:p>
    <w:p w14:paraId="4F3F2ACE" w14:textId="77777777" w:rsidR="001E1C11" w:rsidRPr="00B961C7" w:rsidRDefault="001E1C11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>I - Classe I: até 200 (duzentos) pontos;</w:t>
      </w:r>
    </w:p>
    <w:p w14:paraId="4559F08F" w14:textId="77777777" w:rsidR="001E1C11" w:rsidRPr="00B961C7" w:rsidRDefault="001E1C11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>II - Classe II: de 201 (duzentos e um) a 350 (trezentos) pontos;</w:t>
      </w:r>
    </w:p>
    <w:p w14:paraId="266E81FB" w14:textId="77777777" w:rsidR="001E1C11" w:rsidRPr="00B961C7" w:rsidRDefault="001E1C11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>III - Classe III: de 351 (trezentos e um) a 500 (quatrocentos) pontos;</w:t>
      </w:r>
    </w:p>
    <w:p w14:paraId="787D4077" w14:textId="77777777" w:rsidR="001E1C11" w:rsidRPr="00B961C7" w:rsidRDefault="001E1C11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>IV - Classe IV: de 501 (quatrocentos e um) a 650 (quinhentos) pontos; e</w:t>
      </w:r>
    </w:p>
    <w:p w14:paraId="781EFD9A" w14:textId="77777777" w:rsidR="001E1C11" w:rsidRPr="00B961C7" w:rsidRDefault="001E1C11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>V - Classe V: acima de 651 (quinhentos e um) pontos.</w:t>
      </w:r>
    </w:p>
    <w:p w14:paraId="5534AA98" w14:textId="77777777" w:rsidR="001E1C11" w:rsidRPr="00B961C7" w:rsidRDefault="001E1C11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 xml:space="preserve">Art. 904.  A Diretoria Colegiada da </w:t>
      </w:r>
      <w:proofErr w:type="spellStart"/>
      <w:r w:rsidRPr="00B961C7">
        <w:rPr>
          <w:sz w:val="24"/>
          <w:szCs w:val="24"/>
        </w:rPr>
        <w:t>Previc</w:t>
      </w:r>
      <w:proofErr w:type="spellEnd"/>
      <w:r w:rsidRPr="00B961C7">
        <w:rPr>
          <w:sz w:val="24"/>
          <w:szCs w:val="24"/>
        </w:rPr>
        <w:t xml:space="preserve"> pode:</w:t>
      </w:r>
    </w:p>
    <w:p w14:paraId="608179FC" w14:textId="77777777" w:rsidR="001E1C11" w:rsidRPr="00B961C7" w:rsidRDefault="001E1C11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 xml:space="preserve">I - </w:t>
      </w:r>
      <w:proofErr w:type="gramStart"/>
      <w:r w:rsidRPr="00B961C7">
        <w:rPr>
          <w:sz w:val="24"/>
          <w:szCs w:val="24"/>
        </w:rPr>
        <w:t>majorar</w:t>
      </w:r>
      <w:proofErr w:type="gramEnd"/>
      <w:r w:rsidRPr="00B961C7">
        <w:rPr>
          <w:sz w:val="24"/>
          <w:szCs w:val="24"/>
        </w:rPr>
        <w:t xml:space="preserve"> em até 20% (vinte por cento) a remuneração obtida nos termos deste artigo, ou</w:t>
      </w:r>
    </w:p>
    <w:p w14:paraId="30976A06" w14:textId="77777777" w:rsidR="001E1C11" w:rsidRPr="00B961C7" w:rsidRDefault="001E1C11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 xml:space="preserve">II - </w:t>
      </w:r>
      <w:proofErr w:type="gramStart"/>
      <w:r w:rsidRPr="00B961C7">
        <w:rPr>
          <w:sz w:val="24"/>
          <w:szCs w:val="24"/>
        </w:rPr>
        <w:t>promover</w:t>
      </w:r>
      <w:proofErr w:type="gramEnd"/>
      <w:r w:rsidRPr="00B961C7">
        <w:rPr>
          <w:sz w:val="24"/>
          <w:szCs w:val="24"/>
        </w:rPr>
        <w:t xml:space="preserve"> o enquadramento do administrador especial, interventor ou liquidante na classe imediatamente posterior, desde que não ultrapassado o limite de que trata o art. 3º da Resolução CNPC nº 52, de 2022.</w:t>
      </w:r>
    </w:p>
    <w:p w14:paraId="773F18EA" w14:textId="77777777" w:rsidR="001E1C11" w:rsidRPr="00B961C7" w:rsidRDefault="001E1C11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>§1</w:t>
      </w:r>
      <w:proofErr w:type="gramStart"/>
      <w:r w:rsidRPr="00B961C7">
        <w:rPr>
          <w:sz w:val="24"/>
          <w:szCs w:val="24"/>
        </w:rPr>
        <w:t>°  A</w:t>
      </w:r>
      <w:proofErr w:type="gramEnd"/>
      <w:r w:rsidRPr="00B961C7">
        <w:rPr>
          <w:sz w:val="24"/>
          <w:szCs w:val="24"/>
        </w:rPr>
        <w:t xml:space="preserve"> majoração ou reenquadramento previstos devem levar em consideração as particularidades que caracterizem maior complexidade das atividades a serem desenvolvidas pelo administrador especial, interventor ou liquidante com a devida fundamentação e justificativa.</w:t>
      </w:r>
    </w:p>
    <w:p w14:paraId="2B7DB28F" w14:textId="77777777" w:rsidR="001E1C11" w:rsidRPr="00B961C7" w:rsidRDefault="001E1C11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>§2</w:t>
      </w:r>
      <w:proofErr w:type="gramStart"/>
      <w:r w:rsidRPr="00B961C7">
        <w:rPr>
          <w:sz w:val="24"/>
          <w:szCs w:val="24"/>
        </w:rPr>
        <w:t>°  Na</w:t>
      </w:r>
      <w:proofErr w:type="gramEnd"/>
      <w:r w:rsidRPr="00B961C7">
        <w:rPr>
          <w:sz w:val="24"/>
          <w:szCs w:val="24"/>
        </w:rPr>
        <w:t xml:space="preserve"> hipótese de o administrador especial, interventor ou liquidante ser nomeado, concomitantemente, para mais de um regime especial, a soma das respectivas remunerações não pode exceder o limite de que trata o art. 3° da Resolução CNPC n° 52, de 2022.</w:t>
      </w:r>
    </w:p>
    <w:p w14:paraId="4B8F9AF6" w14:textId="77777777" w:rsidR="001E1C11" w:rsidRPr="00B961C7" w:rsidRDefault="001E1C11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>§3</w:t>
      </w:r>
      <w:proofErr w:type="gramStart"/>
      <w:r w:rsidRPr="00B961C7">
        <w:rPr>
          <w:sz w:val="24"/>
          <w:szCs w:val="24"/>
        </w:rPr>
        <w:t>°  Na</w:t>
      </w:r>
      <w:proofErr w:type="gramEnd"/>
      <w:r w:rsidRPr="00B961C7">
        <w:rPr>
          <w:sz w:val="24"/>
          <w:szCs w:val="24"/>
        </w:rPr>
        <w:t xml:space="preserve"> hipótese de o administrador especial, interventor ou liquidante ser servidor público ativo, a soma da remuneração do cargo efetivo ocupado com a remuneração prevista no art. 2º não pode exceder o limite de que trata o art. 3° da Resolução CNPC n° 52, de 2022.</w:t>
      </w:r>
    </w:p>
    <w:p w14:paraId="56C47B20" w14:textId="77777777" w:rsidR="001E1C11" w:rsidRPr="00B961C7" w:rsidRDefault="001E1C11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>Art. 905.  A indenização das despesas do administrador especial, interventor ou liquidante, incorridas no estrito cumprimento de suas atribuições, referentes a hospedagem, alimentação e deslocamento, será fixada de acordo com Portaria a ser editada pela Diretoria de Fiscalização e Monitoramento.</w:t>
      </w:r>
    </w:p>
    <w:p w14:paraId="33715D10" w14:textId="77777777" w:rsidR="001E1C11" w:rsidRPr="00B961C7" w:rsidRDefault="001E1C11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>Art. 906.  Quando houver necessidade de deslocamento do administrador especial, interventor ou liquidante, no interesse do respectivo regime especial, para localidade fora da região metropolitana onde instalada a sede da entidade fechada de previdência complementar e diferente de seu domicílio pessoal, é devido o pagamento de diária, pelo período de sua permanência naquela localidade.</w:t>
      </w:r>
    </w:p>
    <w:p w14:paraId="1D336FAB" w14:textId="77777777" w:rsidR="001E1C11" w:rsidRPr="00B961C7" w:rsidRDefault="001E1C11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 xml:space="preserve">Art. 907.  A contratação de assistentes ou assessores pelo administrador especial, interventor ou liquidante, depender de prévia autorização do Diretor de Fiscalização e Monitoramento da </w:t>
      </w:r>
      <w:proofErr w:type="spellStart"/>
      <w:r w:rsidRPr="00B961C7">
        <w:rPr>
          <w:sz w:val="24"/>
          <w:szCs w:val="24"/>
        </w:rPr>
        <w:t>Previc</w:t>
      </w:r>
      <w:proofErr w:type="spellEnd"/>
      <w:r w:rsidRPr="00B961C7">
        <w:rPr>
          <w:sz w:val="24"/>
          <w:szCs w:val="24"/>
        </w:rPr>
        <w:t xml:space="preserve"> e sua remuneração será limitada a 80% (oitenta por cento) da remuneração fixada para o administrador especial, interventor ou liquidante nos termos desta Resolução.</w:t>
      </w:r>
    </w:p>
    <w:p w14:paraId="54876395" w14:textId="77777777" w:rsidR="001E1C11" w:rsidRPr="00B961C7" w:rsidRDefault="001E1C11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>§1°  Quando houver deslocamento do assistente ou assessor, no interesse do regime especial, mediante prévia determinação do administrador especial, interventor ou liquidante, para localidade fora da região metropolitana onde instalada a sede da entidade fechada de previdência complementar e diferente de seu domicílio pessoal, além do fornecimento das passagens relativas ao deslocamento, pode ser paga diária equivalente a até 70% (setenta por cento) do valor fixado para a diária do respectivo administrador especial, interventor ou liquidante.</w:t>
      </w:r>
    </w:p>
    <w:p w14:paraId="6D7BC82D" w14:textId="0FBC7BF4" w:rsidR="005F1442" w:rsidRPr="00B961C7" w:rsidRDefault="001E1C11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>§2</w:t>
      </w:r>
      <w:proofErr w:type="gramStart"/>
      <w:r w:rsidRPr="00B961C7">
        <w:rPr>
          <w:sz w:val="24"/>
          <w:szCs w:val="24"/>
        </w:rPr>
        <w:t>°  Ressalvado</w:t>
      </w:r>
      <w:proofErr w:type="gramEnd"/>
      <w:r w:rsidRPr="00B961C7">
        <w:rPr>
          <w:sz w:val="24"/>
          <w:szCs w:val="24"/>
        </w:rPr>
        <w:t xml:space="preserve"> o disposto neste artigo, é vedado o pagamento de quaisquer outros valores, às expensas da entidade fechada de previdência complementar, aos assistentes ou assessores designados pelo administrador especial, interventor ou liquidante.</w:t>
      </w:r>
    </w:p>
    <w:p w14:paraId="617F9519" w14:textId="77777777" w:rsidR="00B961C7" w:rsidRPr="00B256B4" w:rsidRDefault="00B961C7" w:rsidP="007079CE">
      <w:pPr>
        <w:spacing w:before="120"/>
        <w:jc w:val="center"/>
        <w:rPr>
          <w:b/>
          <w:sz w:val="24"/>
          <w:szCs w:val="24"/>
        </w:rPr>
      </w:pPr>
      <w:r w:rsidRPr="00B256B4">
        <w:rPr>
          <w:b/>
          <w:sz w:val="24"/>
          <w:szCs w:val="24"/>
        </w:rPr>
        <w:lastRenderedPageBreak/>
        <w:t>Seção II</w:t>
      </w:r>
    </w:p>
    <w:p w14:paraId="55EE2275" w14:textId="6E7B40B9" w:rsidR="00B961C7" w:rsidRPr="00B256B4" w:rsidRDefault="00B961C7" w:rsidP="007079CE">
      <w:pPr>
        <w:spacing w:before="120"/>
        <w:jc w:val="center"/>
        <w:rPr>
          <w:b/>
          <w:sz w:val="24"/>
          <w:szCs w:val="24"/>
        </w:rPr>
      </w:pPr>
      <w:r w:rsidRPr="00B256B4">
        <w:rPr>
          <w:b/>
          <w:sz w:val="24"/>
          <w:szCs w:val="24"/>
        </w:rPr>
        <w:t>Relatório mensal de informações</w:t>
      </w:r>
    </w:p>
    <w:p w14:paraId="40DAE6F3" w14:textId="77777777" w:rsidR="00B961C7" w:rsidRPr="00B961C7" w:rsidRDefault="00B961C7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 xml:space="preserve">Art. 908.  O Relatório Mensal de Informações previsto no artigo 6º da Resolução CNPC nº 52, de 2022, </w:t>
      </w:r>
      <w:proofErr w:type="gramStart"/>
      <w:r w:rsidRPr="00B961C7">
        <w:rPr>
          <w:sz w:val="24"/>
          <w:szCs w:val="24"/>
        </w:rPr>
        <w:t>dever</w:t>
      </w:r>
      <w:proofErr w:type="gramEnd"/>
      <w:r w:rsidRPr="00B961C7">
        <w:rPr>
          <w:sz w:val="24"/>
          <w:szCs w:val="24"/>
        </w:rPr>
        <w:t xml:space="preserve"> ser elaborado pelo administrador especial, interventor ou liquidante, na forma da presente Resolução.</w:t>
      </w:r>
    </w:p>
    <w:p w14:paraId="704673D7" w14:textId="77777777" w:rsidR="00B961C7" w:rsidRPr="00B961C7" w:rsidRDefault="00B961C7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 xml:space="preserve">Art. 909.  O Relatório Mensal de Informações de que trata o </w:t>
      </w:r>
      <w:r w:rsidRPr="00D535DF">
        <w:rPr>
          <w:sz w:val="24"/>
          <w:szCs w:val="24"/>
          <w:highlight w:val="yellow"/>
        </w:rPr>
        <w:t>art. 908</w:t>
      </w:r>
      <w:r w:rsidRPr="00B961C7">
        <w:rPr>
          <w:sz w:val="24"/>
          <w:szCs w:val="24"/>
        </w:rPr>
        <w:t>, deve conter minimamente as seguintes informaçõe</w:t>
      </w:r>
      <w:bookmarkStart w:id="0" w:name="_GoBack"/>
      <w:bookmarkEnd w:id="0"/>
      <w:r w:rsidRPr="00B961C7">
        <w:rPr>
          <w:sz w:val="24"/>
          <w:szCs w:val="24"/>
        </w:rPr>
        <w:t>s:</w:t>
      </w:r>
    </w:p>
    <w:p w14:paraId="59D6E695" w14:textId="77777777" w:rsidR="00B961C7" w:rsidRPr="00B961C7" w:rsidRDefault="00B961C7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 xml:space="preserve">I - </w:t>
      </w:r>
      <w:proofErr w:type="gramStart"/>
      <w:r w:rsidRPr="00B961C7">
        <w:rPr>
          <w:sz w:val="24"/>
          <w:szCs w:val="24"/>
        </w:rPr>
        <w:t>o</w:t>
      </w:r>
      <w:proofErr w:type="gramEnd"/>
      <w:r w:rsidRPr="00B961C7">
        <w:rPr>
          <w:sz w:val="24"/>
          <w:szCs w:val="24"/>
        </w:rPr>
        <w:t xml:space="preserve"> resumo das atividades desenvolvidas no mês;</w:t>
      </w:r>
    </w:p>
    <w:p w14:paraId="2458B620" w14:textId="77777777" w:rsidR="00B961C7" w:rsidRPr="00B961C7" w:rsidRDefault="00B961C7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 xml:space="preserve">II - </w:t>
      </w:r>
      <w:proofErr w:type="gramStart"/>
      <w:r w:rsidRPr="00B961C7">
        <w:rPr>
          <w:sz w:val="24"/>
          <w:szCs w:val="24"/>
        </w:rPr>
        <w:t>as</w:t>
      </w:r>
      <w:proofErr w:type="gramEnd"/>
      <w:r w:rsidRPr="00B961C7">
        <w:rPr>
          <w:sz w:val="24"/>
          <w:szCs w:val="24"/>
        </w:rPr>
        <w:t xml:space="preserve"> medidas que vêm sendo adotadas para encerrar o regime especial;</w:t>
      </w:r>
    </w:p>
    <w:p w14:paraId="7A4FB4DA" w14:textId="77777777" w:rsidR="00B961C7" w:rsidRPr="00B961C7" w:rsidRDefault="00B961C7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>III - o prazo estimado para o encerramento do regime especial;</w:t>
      </w:r>
    </w:p>
    <w:p w14:paraId="5ED9F71F" w14:textId="77777777" w:rsidR="00B961C7" w:rsidRPr="00B961C7" w:rsidRDefault="00B961C7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 xml:space="preserve">IV - </w:t>
      </w:r>
      <w:proofErr w:type="gramStart"/>
      <w:r w:rsidRPr="00B961C7">
        <w:rPr>
          <w:sz w:val="24"/>
          <w:szCs w:val="24"/>
        </w:rPr>
        <w:t>as</w:t>
      </w:r>
      <w:proofErr w:type="gramEnd"/>
      <w:r w:rsidRPr="00B961C7">
        <w:rPr>
          <w:sz w:val="24"/>
          <w:szCs w:val="24"/>
        </w:rPr>
        <w:t xml:space="preserve"> despesas administrativas, identificadas na forma do </w:t>
      </w:r>
      <w:r w:rsidRPr="00C76C29">
        <w:rPr>
          <w:sz w:val="24"/>
          <w:szCs w:val="24"/>
          <w:highlight w:val="yellow"/>
        </w:rPr>
        <w:t>Anexo 900 - II</w:t>
      </w:r>
      <w:r w:rsidRPr="00B961C7">
        <w:rPr>
          <w:sz w:val="24"/>
          <w:szCs w:val="24"/>
        </w:rPr>
        <w:t xml:space="preserve"> desta Instrução;</w:t>
      </w:r>
    </w:p>
    <w:p w14:paraId="6AEA37B3" w14:textId="77777777" w:rsidR="00B961C7" w:rsidRPr="00B961C7" w:rsidRDefault="00B961C7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 xml:space="preserve">V - </w:t>
      </w:r>
      <w:proofErr w:type="gramStart"/>
      <w:r w:rsidRPr="00B961C7">
        <w:rPr>
          <w:sz w:val="24"/>
          <w:szCs w:val="24"/>
        </w:rPr>
        <w:t>as</w:t>
      </w:r>
      <w:proofErr w:type="gramEnd"/>
      <w:r w:rsidRPr="00B961C7">
        <w:rPr>
          <w:sz w:val="24"/>
          <w:szCs w:val="24"/>
        </w:rPr>
        <w:t xml:space="preserve"> ações judiciais, discriminadas por plano de benefícios, quando couber, com a descrição sucinta das ações ou grupo de ações judiciais mais relevantes, contendo, no mínimo, o número do processo, o nome da parte adversa, o valor da causa, a indicação do juízo onde tramita, o objeto da ação, a fase atual do processo e as decisões proferidas;</w:t>
      </w:r>
    </w:p>
    <w:p w14:paraId="3667CD42" w14:textId="77777777" w:rsidR="00B961C7" w:rsidRPr="00B961C7" w:rsidRDefault="00B961C7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 xml:space="preserve">VI - </w:t>
      </w:r>
      <w:proofErr w:type="gramStart"/>
      <w:r w:rsidRPr="00B961C7">
        <w:rPr>
          <w:sz w:val="24"/>
          <w:szCs w:val="24"/>
        </w:rPr>
        <w:t>a</w:t>
      </w:r>
      <w:proofErr w:type="gramEnd"/>
      <w:r w:rsidRPr="00B961C7">
        <w:rPr>
          <w:sz w:val="24"/>
          <w:szCs w:val="24"/>
        </w:rPr>
        <w:t xml:space="preserve"> movimentação financeira;</w:t>
      </w:r>
    </w:p>
    <w:p w14:paraId="473A20F0" w14:textId="77777777" w:rsidR="00B961C7" w:rsidRPr="00B961C7" w:rsidRDefault="00B961C7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>VII – as informações sobre o Quadro Gerais de Credores; e</w:t>
      </w:r>
    </w:p>
    <w:p w14:paraId="1C0E675D" w14:textId="77777777" w:rsidR="00B961C7" w:rsidRPr="00B961C7" w:rsidRDefault="00B961C7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>VIII - outras considerações gerais julgadas pertinentes.</w:t>
      </w:r>
    </w:p>
    <w:p w14:paraId="794B1D2C" w14:textId="77777777" w:rsidR="00B961C7" w:rsidRPr="00B961C7" w:rsidRDefault="00B961C7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 xml:space="preserve">Art. 910.  O Relatório Mensal de Informações deverá ser enviado à </w:t>
      </w:r>
      <w:proofErr w:type="spellStart"/>
      <w:r w:rsidRPr="00B961C7">
        <w:rPr>
          <w:sz w:val="24"/>
          <w:szCs w:val="24"/>
        </w:rPr>
        <w:t>Previc</w:t>
      </w:r>
      <w:proofErr w:type="spellEnd"/>
      <w:r w:rsidRPr="00B961C7">
        <w:rPr>
          <w:sz w:val="24"/>
          <w:szCs w:val="24"/>
        </w:rPr>
        <w:t>, pelo administrador especial, interventor ou liquidante, até o último dia útil do mês subsequente ao mês a que se refere.</w:t>
      </w:r>
    </w:p>
    <w:p w14:paraId="4699A6B4" w14:textId="77777777" w:rsidR="00B961C7" w:rsidRPr="00B961C7" w:rsidRDefault="00B961C7" w:rsidP="007079CE">
      <w:pPr>
        <w:spacing w:before="120"/>
        <w:rPr>
          <w:sz w:val="24"/>
          <w:szCs w:val="24"/>
        </w:rPr>
      </w:pPr>
      <w:r w:rsidRPr="00B961C7">
        <w:rPr>
          <w:sz w:val="24"/>
          <w:szCs w:val="24"/>
        </w:rPr>
        <w:t>Art. 911.  A entidade em liquidação extrajudicial deve divulgar mensalmente, em sítio na rede mundial de computadores, as informações relativas ao regime especial.</w:t>
      </w:r>
    </w:p>
    <w:p w14:paraId="26C31F6A" w14:textId="10C3FEAA" w:rsidR="00CF618E" w:rsidRPr="00B961C7" w:rsidRDefault="00CF618E" w:rsidP="007079C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before="120" w:after="0"/>
        <w:jc w:val="center"/>
        <w:rPr>
          <w:sz w:val="24"/>
          <w:szCs w:val="24"/>
        </w:rPr>
      </w:pPr>
    </w:p>
    <w:p w14:paraId="2698F60F" w14:textId="55F21761" w:rsidR="00CF618E" w:rsidRPr="008E2FB9" w:rsidRDefault="009B36AA" w:rsidP="007079C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before="120" w:after="0"/>
        <w:jc w:val="center"/>
        <w:rPr>
          <w:b/>
          <w:sz w:val="24"/>
          <w:szCs w:val="24"/>
        </w:rPr>
      </w:pPr>
      <w:r w:rsidRPr="008E2FB9">
        <w:rPr>
          <w:b/>
          <w:sz w:val="24"/>
          <w:szCs w:val="24"/>
        </w:rPr>
        <w:t xml:space="preserve">ANEXO </w:t>
      </w:r>
      <w:r w:rsidR="00D535DF">
        <w:rPr>
          <w:b/>
          <w:sz w:val="24"/>
          <w:szCs w:val="24"/>
        </w:rPr>
        <w:t>900</w:t>
      </w:r>
      <w:r w:rsidR="003527B9" w:rsidRPr="008E2FB9">
        <w:rPr>
          <w:b/>
          <w:sz w:val="24"/>
          <w:szCs w:val="24"/>
        </w:rPr>
        <w:t xml:space="preserve"> </w:t>
      </w:r>
      <w:r w:rsidR="0039428F" w:rsidRPr="008E2FB9">
        <w:rPr>
          <w:b/>
          <w:sz w:val="24"/>
          <w:szCs w:val="24"/>
        </w:rPr>
        <w:t>-</w:t>
      </w:r>
      <w:r w:rsidRPr="008E2FB9">
        <w:rPr>
          <w:b/>
          <w:sz w:val="24"/>
          <w:szCs w:val="24"/>
        </w:rPr>
        <w:t>I</w:t>
      </w:r>
    </w:p>
    <w:p w14:paraId="55245B0A" w14:textId="77777777" w:rsidR="00CF618E" w:rsidRPr="00B961C7" w:rsidRDefault="00CF618E" w:rsidP="007079C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before="120" w:after="0"/>
        <w:rPr>
          <w:sz w:val="24"/>
          <w:szCs w:val="24"/>
        </w:rPr>
      </w:pPr>
    </w:p>
    <w:p w14:paraId="6EC5744F" w14:textId="77777777" w:rsidR="00CF618E" w:rsidRPr="00B961C7" w:rsidRDefault="009B36AA" w:rsidP="007079C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before="120" w:after="0"/>
        <w:rPr>
          <w:b/>
          <w:sz w:val="24"/>
          <w:szCs w:val="24"/>
        </w:rPr>
      </w:pPr>
      <w:r w:rsidRPr="00B961C7">
        <w:rPr>
          <w:b/>
          <w:sz w:val="24"/>
          <w:szCs w:val="24"/>
        </w:rPr>
        <w:t>Pontos = Reservas Matemáticas + Ativo Total + Participantes Ativos + Participantes Assistidos</w:t>
      </w:r>
    </w:p>
    <w:p w14:paraId="280BE732" w14:textId="77777777" w:rsidR="00CF618E" w:rsidRPr="00B961C7" w:rsidRDefault="00CF618E" w:rsidP="007079C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before="120" w:after="0"/>
        <w:rPr>
          <w:sz w:val="24"/>
          <w:szCs w:val="24"/>
        </w:rPr>
      </w:pPr>
    </w:p>
    <w:p w14:paraId="6BB1439A" w14:textId="77777777" w:rsidR="00CF618E" w:rsidRPr="00B961C7" w:rsidRDefault="009B36AA" w:rsidP="007079C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before="120" w:after="0"/>
        <w:rPr>
          <w:sz w:val="24"/>
          <w:szCs w:val="24"/>
        </w:rPr>
      </w:pPr>
      <w:r w:rsidRPr="00B961C7">
        <w:rPr>
          <w:sz w:val="24"/>
          <w:szCs w:val="24"/>
        </w:rPr>
        <w:t>Onde:</w:t>
      </w:r>
    </w:p>
    <w:p w14:paraId="0A7B4E01" w14:textId="77777777" w:rsidR="00CF618E" w:rsidRPr="00B961C7" w:rsidRDefault="00CF618E" w:rsidP="007079C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before="120" w:after="0"/>
        <w:rPr>
          <w:sz w:val="24"/>
          <w:szCs w:val="24"/>
        </w:rPr>
      </w:pPr>
    </w:p>
    <w:tbl>
      <w:tblPr>
        <w:tblStyle w:val="a"/>
        <w:tblW w:w="6633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063"/>
        <w:gridCol w:w="1570"/>
      </w:tblGrid>
      <w:tr w:rsidR="00B961C7" w:rsidRPr="00B961C7" w14:paraId="4D3793FC" w14:textId="77777777">
        <w:trPr>
          <w:jc w:val="center"/>
        </w:trPr>
        <w:tc>
          <w:tcPr>
            <w:tcW w:w="66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C34EF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center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RESERVAS MATEMÁTICAS</w:t>
            </w:r>
          </w:p>
        </w:tc>
      </w:tr>
      <w:tr w:rsidR="00B961C7" w:rsidRPr="00B961C7" w14:paraId="38001351" w14:textId="77777777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4F83F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Até R$ 100.000.000,00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47096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50 pontos</w:t>
            </w:r>
          </w:p>
        </w:tc>
      </w:tr>
      <w:tr w:rsidR="00B961C7" w:rsidRPr="00B961C7" w14:paraId="133D61E4" w14:textId="77777777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1E8AF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De R$ 100.000.000,01 a R$ 300.000.000,00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86EBE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100 pontos</w:t>
            </w:r>
          </w:p>
        </w:tc>
      </w:tr>
      <w:tr w:rsidR="00B961C7" w:rsidRPr="00B961C7" w14:paraId="4F03F3A4" w14:textId="77777777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12CC3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De R$ 300.000.000,01 a R$ 1.000.000.000,00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F12E0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150 pontos</w:t>
            </w:r>
          </w:p>
        </w:tc>
      </w:tr>
      <w:tr w:rsidR="00B961C7" w:rsidRPr="00B961C7" w14:paraId="63E6696A" w14:textId="77777777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A6B35E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De R$ 1.000.000.000,01 a R$ 5.000.000.000,00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3C005A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200 pontos</w:t>
            </w:r>
          </w:p>
        </w:tc>
      </w:tr>
      <w:tr w:rsidR="00CF618E" w:rsidRPr="00B961C7" w14:paraId="3B51E760" w14:textId="77777777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6F6DB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Acima de R$ 5.000.000.00,01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8DFE4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250 pontos</w:t>
            </w:r>
          </w:p>
        </w:tc>
      </w:tr>
    </w:tbl>
    <w:p w14:paraId="50261488" w14:textId="77777777" w:rsidR="00CF618E" w:rsidRPr="00B961C7" w:rsidRDefault="00CF618E" w:rsidP="007079C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before="120" w:after="0"/>
        <w:rPr>
          <w:sz w:val="24"/>
          <w:szCs w:val="24"/>
        </w:rPr>
      </w:pPr>
    </w:p>
    <w:tbl>
      <w:tblPr>
        <w:tblStyle w:val="a0"/>
        <w:tblW w:w="6633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063"/>
        <w:gridCol w:w="1570"/>
      </w:tblGrid>
      <w:tr w:rsidR="00B961C7" w:rsidRPr="00B961C7" w14:paraId="5D3AF28C" w14:textId="77777777">
        <w:trPr>
          <w:jc w:val="center"/>
        </w:trPr>
        <w:tc>
          <w:tcPr>
            <w:tcW w:w="66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E8A42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center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ATIVO TOTAL</w:t>
            </w:r>
          </w:p>
        </w:tc>
      </w:tr>
      <w:tr w:rsidR="00B961C7" w:rsidRPr="00B961C7" w14:paraId="24F83560" w14:textId="77777777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7C644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Até R$ 50.000.000,00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DFDA3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50 pontos</w:t>
            </w:r>
          </w:p>
        </w:tc>
      </w:tr>
      <w:tr w:rsidR="00B961C7" w:rsidRPr="00B961C7" w14:paraId="22455A46" w14:textId="77777777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47193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lastRenderedPageBreak/>
              <w:t>De R$ 50.000.000,01 a R$ 250.000.000,00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5FC1A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100 pontos</w:t>
            </w:r>
          </w:p>
        </w:tc>
      </w:tr>
      <w:tr w:rsidR="00B961C7" w:rsidRPr="00B961C7" w14:paraId="31226495" w14:textId="77777777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4E753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De R$ 250.000.000,01 a R$ 2.000.000.000,00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B4853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150 pontos</w:t>
            </w:r>
          </w:p>
        </w:tc>
      </w:tr>
      <w:tr w:rsidR="00B961C7" w:rsidRPr="00B961C7" w14:paraId="42E5D144" w14:textId="77777777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96619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De R$ 2.000.000.000,01 a R$ 10.000.000.000,00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E88E0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200 pontos</w:t>
            </w:r>
          </w:p>
        </w:tc>
      </w:tr>
      <w:tr w:rsidR="00B961C7" w:rsidRPr="00B961C7" w14:paraId="06422E68" w14:textId="77777777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9FA05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Acima de R$ 10.000.000.00,01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93CE6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250 pontos</w:t>
            </w:r>
          </w:p>
        </w:tc>
      </w:tr>
      <w:tr w:rsidR="00B961C7" w:rsidRPr="00B961C7" w14:paraId="5BE5A861" w14:textId="77777777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3FB0028" w14:textId="77777777" w:rsidR="00CF618E" w:rsidRPr="00B961C7" w:rsidRDefault="00CF618E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F41D719" w14:textId="77777777" w:rsidR="00CF618E" w:rsidRPr="00B961C7" w:rsidRDefault="00CF618E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</w:p>
        </w:tc>
      </w:tr>
      <w:tr w:rsidR="00B961C7" w:rsidRPr="00B961C7" w14:paraId="15BC5A03" w14:textId="77777777">
        <w:trPr>
          <w:jc w:val="center"/>
        </w:trPr>
        <w:tc>
          <w:tcPr>
            <w:tcW w:w="66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98A53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center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PARTICIPANTES ATIVOS</w:t>
            </w:r>
          </w:p>
        </w:tc>
      </w:tr>
      <w:tr w:rsidR="00B961C7" w:rsidRPr="00B961C7" w14:paraId="4A0896F9" w14:textId="77777777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5DFFB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Até 2.000 participantes ativos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E978C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 xml:space="preserve">  50 pontos</w:t>
            </w:r>
          </w:p>
        </w:tc>
      </w:tr>
      <w:tr w:rsidR="00B961C7" w:rsidRPr="00B961C7" w14:paraId="05C61F30" w14:textId="77777777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4A260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De 2.001 a 4.000 participantes ativos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6277F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100 pontos</w:t>
            </w:r>
          </w:p>
        </w:tc>
      </w:tr>
      <w:tr w:rsidR="00B961C7" w:rsidRPr="00B961C7" w14:paraId="38ACEDC2" w14:textId="77777777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72512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De 4.001 a 6.000 participantes ativos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5D298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150 pontos</w:t>
            </w:r>
          </w:p>
        </w:tc>
      </w:tr>
      <w:tr w:rsidR="00B961C7" w:rsidRPr="00B961C7" w14:paraId="7149D231" w14:textId="77777777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9EB77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De 6.001 a 8.000 participantes ativos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B12B7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200 pontos</w:t>
            </w:r>
          </w:p>
        </w:tc>
      </w:tr>
      <w:tr w:rsidR="00B961C7" w:rsidRPr="00B961C7" w14:paraId="156B1225" w14:textId="77777777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1883B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Acima de 8.001 participantes ativos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3FE9A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250 pontos</w:t>
            </w:r>
          </w:p>
        </w:tc>
      </w:tr>
      <w:tr w:rsidR="00B961C7" w:rsidRPr="00B961C7" w14:paraId="538C9B7C" w14:textId="77777777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7A3D1C2" w14:textId="77777777" w:rsidR="00CF618E" w:rsidRPr="00B961C7" w:rsidRDefault="00CF618E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2B2E1C8" w14:textId="77777777" w:rsidR="00CF618E" w:rsidRPr="00B961C7" w:rsidRDefault="00CF618E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</w:p>
        </w:tc>
      </w:tr>
      <w:tr w:rsidR="00B961C7" w:rsidRPr="00B961C7" w14:paraId="2BE808F8" w14:textId="77777777">
        <w:trPr>
          <w:jc w:val="center"/>
        </w:trPr>
        <w:tc>
          <w:tcPr>
            <w:tcW w:w="66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5B831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center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PARTICIPANTES ASSISTIDOS</w:t>
            </w:r>
          </w:p>
        </w:tc>
      </w:tr>
      <w:tr w:rsidR="00B961C7" w:rsidRPr="00B961C7" w14:paraId="7DBAB9FA" w14:textId="77777777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CCB69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Até 500 participantes assistidos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479A0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 xml:space="preserve">  50 pontos</w:t>
            </w:r>
          </w:p>
        </w:tc>
      </w:tr>
      <w:tr w:rsidR="00B961C7" w:rsidRPr="00B961C7" w14:paraId="5BD037B0" w14:textId="77777777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D9744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De 501 a 2.000 participantes assistidos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0F7D4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100 pontos</w:t>
            </w:r>
          </w:p>
        </w:tc>
      </w:tr>
      <w:tr w:rsidR="00B961C7" w:rsidRPr="00B961C7" w14:paraId="5B04386A" w14:textId="77777777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53334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De 2.001 a 3.500 participantes assistidos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A2AAF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150 pontos</w:t>
            </w:r>
          </w:p>
        </w:tc>
      </w:tr>
      <w:tr w:rsidR="00B961C7" w:rsidRPr="00B961C7" w14:paraId="61FE7833" w14:textId="77777777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5273A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De 3.501 a 5.000 participantes assistidos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ECB6B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200 pontos</w:t>
            </w:r>
          </w:p>
        </w:tc>
      </w:tr>
      <w:tr w:rsidR="00CF618E" w:rsidRPr="00B961C7" w14:paraId="5C5903E5" w14:textId="77777777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61C6F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Acima de 5.001 participantes assistidos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DBB58" w14:textId="77777777" w:rsidR="00CF618E" w:rsidRPr="00B961C7" w:rsidRDefault="009B36AA" w:rsidP="00707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250 pontos</w:t>
            </w:r>
          </w:p>
        </w:tc>
      </w:tr>
    </w:tbl>
    <w:p w14:paraId="5DF75BBB" w14:textId="77777777" w:rsidR="00CF618E" w:rsidRPr="00B961C7" w:rsidRDefault="00CF618E" w:rsidP="007079CE">
      <w:pPr>
        <w:spacing w:before="120" w:after="0"/>
        <w:rPr>
          <w:sz w:val="24"/>
          <w:szCs w:val="24"/>
        </w:rPr>
      </w:pPr>
    </w:p>
    <w:p w14:paraId="7586F237" w14:textId="77777777" w:rsidR="00CF618E" w:rsidRPr="00B961C7" w:rsidRDefault="00CF618E" w:rsidP="007079CE">
      <w:pPr>
        <w:spacing w:before="120" w:after="0"/>
        <w:rPr>
          <w:sz w:val="24"/>
          <w:szCs w:val="24"/>
        </w:rPr>
      </w:pPr>
    </w:p>
    <w:p w14:paraId="55072DA7" w14:textId="77777777" w:rsidR="00CF618E" w:rsidRPr="00B961C7" w:rsidRDefault="009B36AA" w:rsidP="007079CE">
      <w:pPr>
        <w:spacing w:before="120" w:after="0"/>
        <w:jc w:val="left"/>
        <w:rPr>
          <w:sz w:val="24"/>
          <w:szCs w:val="24"/>
        </w:rPr>
      </w:pPr>
      <w:r w:rsidRPr="00B961C7">
        <w:rPr>
          <w:sz w:val="24"/>
          <w:szCs w:val="24"/>
        </w:rPr>
        <w:br w:type="page"/>
      </w:r>
    </w:p>
    <w:p w14:paraId="0F6F3B4F" w14:textId="6C804302" w:rsidR="00CF618E" w:rsidRPr="008E2FB9" w:rsidRDefault="009B36AA" w:rsidP="007079CE">
      <w:pPr>
        <w:spacing w:before="120" w:after="0"/>
        <w:jc w:val="center"/>
        <w:rPr>
          <w:b/>
          <w:sz w:val="24"/>
          <w:szCs w:val="24"/>
        </w:rPr>
      </w:pPr>
      <w:r w:rsidRPr="008E2FB9">
        <w:rPr>
          <w:b/>
          <w:sz w:val="24"/>
          <w:szCs w:val="24"/>
        </w:rPr>
        <w:lastRenderedPageBreak/>
        <w:t xml:space="preserve">ANEXO </w:t>
      </w:r>
      <w:r w:rsidR="00C76C29">
        <w:rPr>
          <w:b/>
          <w:sz w:val="24"/>
          <w:szCs w:val="24"/>
        </w:rPr>
        <w:t>900</w:t>
      </w:r>
      <w:r w:rsidR="0039428F" w:rsidRPr="008E2FB9">
        <w:rPr>
          <w:b/>
          <w:sz w:val="24"/>
          <w:szCs w:val="24"/>
        </w:rPr>
        <w:t>-</w:t>
      </w:r>
      <w:r w:rsidRPr="008E2FB9">
        <w:rPr>
          <w:b/>
          <w:sz w:val="24"/>
          <w:szCs w:val="24"/>
        </w:rPr>
        <w:t>II</w:t>
      </w:r>
    </w:p>
    <w:p w14:paraId="3942FECC" w14:textId="77777777" w:rsidR="00CF618E" w:rsidRPr="00B961C7" w:rsidRDefault="00CF618E" w:rsidP="007079CE">
      <w:pPr>
        <w:spacing w:before="120" w:after="0"/>
        <w:jc w:val="left"/>
        <w:rPr>
          <w:sz w:val="24"/>
          <w:szCs w:val="24"/>
        </w:rPr>
      </w:pPr>
    </w:p>
    <w:tbl>
      <w:tblPr>
        <w:tblStyle w:val="a1"/>
        <w:tblW w:w="6883" w:type="dxa"/>
        <w:jc w:val="center"/>
        <w:tblInd w:w="0" w:type="dxa"/>
        <w:tblLayout w:type="fixed"/>
        <w:tblLook w:val="0400" w:firstRow="0" w:lastRow="0" w:firstColumn="0" w:lastColumn="0" w:noHBand="0" w:noVBand="1"/>
      </w:tblPr>
      <w:tblGrid>
        <w:gridCol w:w="1714"/>
        <w:gridCol w:w="3900"/>
        <w:gridCol w:w="1269"/>
      </w:tblGrid>
      <w:tr w:rsidR="00B961C7" w:rsidRPr="00B961C7" w14:paraId="3A99C0B0" w14:textId="77777777" w:rsidTr="00B97282">
        <w:trPr>
          <w:trHeight w:val="240"/>
          <w:jc w:val="center"/>
        </w:trPr>
        <w:tc>
          <w:tcPr>
            <w:tcW w:w="561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bottom"/>
          </w:tcPr>
          <w:p w14:paraId="5A359B52" w14:textId="77777777" w:rsidR="00CF618E" w:rsidRPr="00B961C7" w:rsidRDefault="009B36AA" w:rsidP="007079CE">
            <w:pPr>
              <w:spacing w:before="120" w:after="0"/>
              <w:jc w:val="center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Mês de Referência</w:t>
            </w:r>
          </w:p>
        </w:tc>
        <w:tc>
          <w:tcPr>
            <w:tcW w:w="1269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C0C0C0"/>
            <w:vAlign w:val="bottom"/>
          </w:tcPr>
          <w:p w14:paraId="55947001" w14:textId="77777777" w:rsidR="00CF618E" w:rsidRPr="00B961C7" w:rsidRDefault="009B36AA" w:rsidP="007079CE">
            <w:pPr>
              <w:spacing w:before="120" w:after="0"/>
              <w:jc w:val="center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XXXX/200X</w:t>
            </w:r>
          </w:p>
        </w:tc>
      </w:tr>
      <w:tr w:rsidR="00B961C7" w:rsidRPr="00B961C7" w14:paraId="0D47393A" w14:textId="77777777" w:rsidTr="00B97282">
        <w:trPr>
          <w:trHeight w:val="240"/>
          <w:jc w:val="center"/>
        </w:trPr>
        <w:tc>
          <w:tcPr>
            <w:tcW w:w="561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bottom"/>
          </w:tcPr>
          <w:p w14:paraId="3781F01D" w14:textId="77777777" w:rsidR="00CF618E" w:rsidRPr="00B961C7" w:rsidRDefault="009B36AA" w:rsidP="007079CE">
            <w:pPr>
              <w:spacing w:before="120" w:after="0"/>
              <w:jc w:val="center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HISTÓRICO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C0C0C0"/>
            <w:vAlign w:val="bottom"/>
          </w:tcPr>
          <w:p w14:paraId="0EE549A7" w14:textId="77777777" w:rsidR="00CF618E" w:rsidRPr="00B961C7" w:rsidRDefault="009B36AA" w:rsidP="007079CE">
            <w:pPr>
              <w:spacing w:before="120" w:after="0"/>
              <w:jc w:val="center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VALOR</w:t>
            </w:r>
          </w:p>
        </w:tc>
      </w:tr>
      <w:tr w:rsidR="00B961C7" w:rsidRPr="00B961C7" w14:paraId="04D89F4F" w14:textId="77777777" w:rsidTr="00B97282">
        <w:trPr>
          <w:trHeight w:val="240"/>
          <w:jc w:val="center"/>
        </w:trPr>
        <w:tc>
          <w:tcPr>
            <w:tcW w:w="561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bottom"/>
          </w:tcPr>
          <w:p w14:paraId="006B2A56" w14:textId="77777777" w:rsidR="00CF618E" w:rsidRPr="00B961C7" w:rsidRDefault="009B36AA" w:rsidP="007079CE">
            <w:pPr>
              <w:spacing w:before="120" w:after="0"/>
              <w:jc w:val="center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ADMINISTRADOR, INTERVENTOR OU LIQUIDANTE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C0C0C0"/>
            <w:vAlign w:val="bottom"/>
          </w:tcPr>
          <w:p w14:paraId="2A43C490" w14:textId="77777777" w:rsidR="00CF618E" w:rsidRPr="00B961C7" w:rsidRDefault="009B36AA" w:rsidP="007079CE">
            <w:pPr>
              <w:spacing w:before="120" w:after="0"/>
              <w:jc w:val="right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0,00</w:t>
            </w:r>
          </w:p>
        </w:tc>
      </w:tr>
      <w:tr w:rsidR="00B961C7" w:rsidRPr="00B961C7" w14:paraId="7D3080AD" w14:textId="77777777" w:rsidTr="00B97282">
        <w:trPr>
          <w:trHeight w:val="225"/>
          <w:jc w:val="center"/>
        </w:trPr>
        <w:tc>
          <w:tcPr>
            <w:tcW w:w="171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5645442" w14:textId="77777777" w:rsidR="00CF618E" w:rsidRPr="00B961C7" w:rsidRDefault="009B36AA" w:rsidP="007079CE">
            <w:pPr>
              <w:spacing w:before="120" w:after="0"/>
              <w:jc w:val="center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REMUNERAÇÃO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5012CCC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Retribuição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92074E0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03152605" w14:textId="77777777" w:rsidTr="00B97282">
        <w:trPr>
          <w:trHeight w:val="240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8C55BBE" w14:textId="77777777" w:rsidR="00CF618E" w:rsidRPr="00B961C7" w:rsidRDefault="00CF618E" w:rsidP="007079C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65D5B45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Encargos - INSS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6833856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22969189" w14:textId="77777777" w:rsidTr="00B97282">
        <w:trPr>
          <w:trHeight w:val="225"/>
          <w:jc w:val="center"/>
        </w:trPr>
        <w:tc>
          <w:tcPr>
            <w:tcW w:w="171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D603B12" w14:textId="77777777" w:rsidR="00CF618E" w:rsidRPr="00B961C7" w:rsidRDefault="009B36AA" w:rsidP="007079CE">
            <w:pPr>
              <w:spacing w:before="120" w:after="0"/>
              <w:jc w:val="center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NA SEDE</w:t>
            </w:r>
            <w:r w:rsidRPr="00B961C7">
              <w:rPr>
                <w:sz w:val="24"/>
                <w:szCs w:val="24"/>
              </w:rPr>
              <w:br/>
              <w:t>DA EFPC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FC716A7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Hospedagem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3BCF1D7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5C08D937" w14:textId="77777777" w:rsidTr="00B97282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559F2BD" w14:textId="77777777" w:rsidR="00CF618E" w:rsidRPr="00B961C7" w:rsidRDefault="00CF618E" w:rsidP="007079C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6C1F873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Alimentação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A655208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4C0E3CCF" w14:textId="77777777" w:rsidTr="00B97282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A820ACA" w14:textId="77777777" w:rsidR="00CF618E" w:rsidRPr="00B961C7" w:rsidRDefault="00CF618E" w:rsidP="007079C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9E4D23B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Locomoção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A61FC05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322B99F3" w14:textId="77777777" w:rsidTr="00B97282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93FA7BD" w14:textId="77777777" w:rsidR="00CF618E" w:rsidRPr="00B961C7" w:rsidRDefault="00CF618E" w:rsidP="007079C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A12F5FE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Quantidade de passagens a cidade de origem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4740689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10E069FB" w14:textId="77777777" w:rsidTr="00B97282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DBDD37F" w14:textId="77777777" w:rsidR="00CF618E" w:rsidRPr="00B961C7" w:rsidRDefault="00CF618E" w:rsidP="007079C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6678F46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Transporte Aéreo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DF025A1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2FEB95A3" w14:textId="77777777" w:rsidTr="00B97282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C4E8985" w14:textId="77777777" w:rsidR="00CF618E" w:rsidRPr="00B961C7" w:rsidRDefault="00CF618E" w:rsidP="007079C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BFE63CC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Transporte Terrestre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9475098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2B6BDBC4" w14:textId="77777777" w:rsidTr="00B97282">
        <w:trPr>
          <w:trHeight w:val="240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BD84D73" w14:textId="77777777" w:rsidR="00CF618E" w:rsidRPr="00B961C7" w:rsidRDefault="00CF618E" w:rsidP="007079C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42040AB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Outras despesas (especificar)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45DBEC1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41767FC2" w14:textId="77777777" w:rsidTr="00B97282">
        <w:trPr>
          <w:trHeight w:val="225"/>
          <w:jc w:val="center"/>
        </w:trPr>
        <w:tc>
          <w:tcPr>
            <w:tcW w:w="171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3DAA606" w14:textId="77777777" w:rsidR="00CF618E" w:rsidRPr="00B961C7" w:rsidRDefault="009B36AA" w:rsidP="007079CE">
            <w:pPr>
              <w:spacing w:before="120" w:after="0"/>
              <w:jc w:val="center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FORA DA SEDE</w:t>
            </w:r>
            <w:r w:rsidRPr="00B961C7">
              <w:rPr>
                <w:sz w:val="24"/>
                <w:szCs w:val="24"/>
              </w:rPr>
              <w:br/>
              <w:t xml:space="preserve"> DA EFPC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6201A61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Quantidade de Diárias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8A0F227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39515038" w14:textId="77777777" w:rsidTr="00B97282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A101B27" w14:textId="77777777" w:rsidR="00CF618E" w:rsidRPr="00B961C7" w:rsidRDefault="00CF618E" w:rsidP="007079C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6EE93AA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Período de concessão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9A3BB33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472827E7" w14:textId="77777777" w:rsidTr="00B97282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F7F5320" w14:textId="77777777" w:rsidR="00CF618E" w:rsidRPr="00B961C7" w:rsidRDefault="00CF618E" w:rsidP="007079C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2A4EA36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Diárias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BB9EF90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110CAD30" w14:textId="77777777" w:rsidTr="00B97282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A8F926C" w14:textId="77777777" w:rsidR="00CF618E" w:rsidRPr="00B961C7" w:rsidRDefault="00CF618E" w:rsidP="007079C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0F11A58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Transporte Aéreo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C8C6507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72992415" w14:textId="77777777" w:rsidTr="00B97282">
        <w:trPr>
          <w:trHeight w:val="240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E5CD6A4" w14:textId="77777777" w:rsidR="00CF618E" w:rsidRPr="00B961C7" w:rsidRDefault="00CF618E" w:rsidP="007079C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AA32101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Transporte Terrestre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F35EB86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58844703" w14:textId="77777777" w:rsidTr="00B97282">
        <w:trPr>
          <w:trHeight w:val="240"/>
          <w:jc w:val="center"/>
        </w:trPr>
        <w:tc>
          <w:tcPr>
            <w:tcW w:w="561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bottom"/>
          </w:tcPr>
          <w:p w14:paraId="780A2081" w14:textId="77777777" w:rsidR="00CF618E" w:rsidRPr="00B961C7" w:rsidRDefault="009B36AA" w:rsidP="007079CE">
            <w:pPr>
              <w:spacing w:before="120" w:after="0"/>
              <w:jc w:val="center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ASSISTENTE OU ASSESSOR TÉCNICO (1)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C0C0C0"/>
            <w:vAlign w:val="bottom"/>
          </w:tcPr>
          <w:p w14:paraId="378DDDD7" w14:textId="77777777" w:rsidR="00CF618E" w:rsidRPr="00B961C7" w:rsidRDefault="009B36AA" w:rsidP="007079CE">
            <w:pPr>
              <w:spacing w:before="120" w:after="0"/>
              <w:jc w:val="right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0,00</w:t>
            </w:r>
          </w:p>
        </w:tc>
      </w:tr>
      <w:tr w:rsidR="00B961C7" w:rsidRPr="00B961C7" w14:paraId="491A241D" w14:textId="77777777" w:rsidTr="00B97282">
        <w:trPr>
          <w:trHeight w:val="225"/>
          <w:jc w:val="center"/>
        </w:trPr>
        <w:tc>
          <w:tcPr>
            <w:tcW w:w="171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5A529FC" w14:textId="77777777" w:rsidR="00CF618E" w:rsidRPr="00B961C7" w:rsidRDefault="009B36AA" w:rsidP="007079CE">
            <w:pPr>
              <w:spacing w:before="120" w:after="0"/>
              <w:jc w:val="center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REMUNERAÇÃO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C4897F8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Honorários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7FABC64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619F6065" w14:textId="77777777" w:rsidTr="00B97282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AE859EF" w14:textId="77777777" w:rsidR="00CF618E" w:rsidRPr="00B961C7" w:rsidRDefault="00CF618E" w:rsidP="007079C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0ECEE0CC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Encargos - INSS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3192A3B7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03B0E037" w14:textId="77777777" w:rsidTr="00B97282">
        <w:trPr>
          <w:trHeight w:val="240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A41F662" w14:textId="77777777" w:rsidR="00CF618E" w:rsidRPr="00B961C7" w:rsidRDefault="00CF618E" w:rsidP="007079C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F95D277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Encargos - FGTS</w:t>
            </w:r>
          </w:p>
        </w:tc>
        <w:tc>
          <w:tcPr>
            <w:tcW w:w="1269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1B7CFF0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592DD236" w14:textId="77777777" w:rsidTr="00B97282">
        <w:trPr>
          <w:trHeight w:val="225"/>
          <w:jc w:val="center"/>
        </w:trPr>
        <w:tc>
          <w:tcPr>
            <w:tcW w:w="171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3965009" w14:textId="77777777" w:rsidR="00CF618E" w:rsidRPr="00B961C7" w:rsidRDefault="009B36AA" w:rsidP="007079CE">
            <w:pPr>
              <w:spacing w:before="120" w:after="0"/>
              <w:jc w:val="center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FORA DA SEDE</w:t>
            </w:r>
            <w:r w:rsidRPr="00B961C7">
              <w:rPr>
                <w:sz w:val="24"/>
                <w:szCs w:val="24"/>
              </w:rPr>
              <w:br/>
              <w:t xml:space="preserve"> DA EFPC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88940A1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Quantidade de Diárias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4812323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1A278C49" w14:textId="77777777" w:rsidTr="00B97282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DE657AB" w14:textId="77777777" w:rsidR="00CF618E" w:rsidRPr="00B961C7" w:rsidRDefault="00CF618E" w:rsidP="007079C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8BE0873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Período de concessão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D56E8A3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28AF9A7A" w14:textId="77777777" w:rsidTr="00B97282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A3D828A" w14:textId="77777777" w:rsidR="00CF618E" w:rsidRPr="00B961C7" w:rsidRDefault="00CF618E" w:rsidP="007079C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4C5E6EA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Diárias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7385F5F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2A1055B6" w14:textId="77777777" w:rsidTr="00B97282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3C6016D" w14:textId="77777777" w:rsidR="00CF618E" w:rsidRPr="00B961C7" w:rsidRDefault="00CF618E" w:rsidP="007079C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E319AE7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Transporte Aéreo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0103D67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51999D11" w14:textId="77777777" w:rsidTr="00B97282">
        <w:trPr>
          <w:trHeight w:val="240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FB4F0EC" w14:textId="77777777" w:rsidR="00CF618E" w:rsidRPr="00B961C7" w:rsidRDefault="00CF618E" w:rsidP="007079C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B8B6459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Transporte Terrestre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D95A9A2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6083DF52" w14:textId="77777777" w:rsidTr="00B97282">
        <w:trPr>
          <w:trHeight w:val="240"/>
          <w:jc w:val="center"/>
        </w:trPr>
        <w:tc>
          <w:tcPr>
            <w:tcW w:w="561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bottom"/>
          </w:tcPr>
          <w:p w14:paraId="0D2B80A0" w14:textId="77777777" w:rsidR="00CF618E" w:rsidRPr="00B961C7" w:rsidRDefault="009B36AA" w:rsidP="007079CE">
            <w:pPr>
              <w:spacing w:before="120" w:after="0"/>
              <w:jc w:val="center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ASSISTENTE OU ASSESSOR TÉCNICO (2)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C0C0C0"/>
            <w:vAlign w:val="bottom"/>
          </w:tcPr>
          <w:p w14:paraId="58F23FBB" w14:textId="77777777" w:rsidR="00CF618E" w:rsidRPr="00B961C7" w:rsidRDefault="009B36AA" w:rsidP="007079CE">
            <w:pPr>
              <w:spacing w:before="120" w:after="0"/>
              <w:jc w:val="right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0,00</w:t>
            </w:r>
          </w:p>
        </w:tc>
      </w:tr>
      <w:tr w:rsidR="00B961C7" w:rsidRPr="00B961C7" w14:paraId="186483F0" w14:textId="77777777" w:rsidTr="00B97282">
        <w:trPr>
          <w:trHeight w:val="225"/>
          <w:jc w:val="center"/>
        </w:trPr>
        <w:tc>
          <w:tcPr>
            <w:tcW w:w="171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E1B2654" w14:textId="77777777" w:rsidR="00CF618E" w:rsidRPr="00B961C7" w:rsidRDefault="009B36AA" w:rsidP="007079CE">
            <w:pPr>
              <w:spacing w:before="120" w:after="0"/>
              <w:jc w:val="center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REMUNERAÇÃO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29A40AE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Honorários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2B016B8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405753EC" w14:textId="77777777" w:rsidTr="00B97282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32641A9" w14:textId="77777777" w:rsidR="00CF618E" w:rsidRPr="00B961C7" w:rsidRDefault="00CF618E" w:rsidP="007079C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4DB1E86E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Encargos - INSS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3D2E9D5A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595CC617" w14:textId="77777777" w:rsidTr="00B97282">
        <w:trPr>
          <w:trHeight w:val="240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13B507C" w14:textId="77777777" w:rsidR="00CF618E" w:rsidRPr="00B961C7" w:rsidRDefault="00CF618E" w:rsidP="007079C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B8B9764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Encargos - FGTS</w:t>
            </w:r>
          </w:p>
        </w:tc>
        <w:tc>
          <w:tcPr>
            <w:tcW w:w="1269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53B9200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3BC7D4BC" w14:textId="77777777" w:rsidTr="00B97282">
        <w:trPr>
          <w:trHeight w:val="225"/>
          <w:jc w:val="center"/>
        </w:trPr>
        <w:tc>
          <w:tcPr>
            <w:tcW w:w="171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728541E" w14:textId="77777777" w:rsidR="00CF618E" w:rsidRPr="00B961C7" w:rsidRDefault="009B36AA" w:rsidP="007079CE">
            <w:pPr>
              <w:spacing w:before="120" w:after="0"/>
              <w:jc w:val="center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FORA DA SEDE</w:t>
            </w:r>
            <w:r w:rsidRPr="00B961C7">
              <w:rPr>
                <w:sz w:val="24"/>
                <w:szCs w:val="24"/>
              </w:rPr>
              <w:br/>
              <w:t xml:space="preserve"> DA EFPC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12FF517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Quantidade de Diárias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7DA464D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786218E6" w14:textId="77777777" w:rsidTr="00B97282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C390530" w14:textId="77777777" w:rsidR="00CF618E" w:rsidRPr="00B961C7" w:rsidRDefault="00CF618E" w:rsidP="007079C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288FAEC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Período de concessão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C0F0C92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657AA43E" w14:textId="77777777" w:rsidTr="00B97282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66223EB" w14:textId="77777777" w:rsidR="00CF618E" w:rsidRPr="00B961C7" w:rsidRDefault="00CF618E" w:rsidP="007079C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E08CBA8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Diárias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279CB58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61C7" w:rsidRPr="00B961C7" w14:paraId="2722FCA0" w14:textId="77777777" w:rsidTr="00B97282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CFBBDFC" w14:textId="77777777" w:rsidR="00CF618E" w:rsidRPr="00B961C7" w:rsidRDefault="00CF618E" w:rsidP="007079C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0B42FC2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Transporte Aéreo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B98FCB2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97282" w:rsidRPr="00B961C7" w14:paraId="4992A944" w14:textId="77777777" w:rsidTr="00B97282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442564D" w14:textId="77777777" w:rsidR="00CF618E" w:rsidRPr="00B961C7" w:rsidRDefault="00CF618E" w:rsidP="007079C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FF58915" w14:textId="77777777" w:rsidR="00CF618E" w:rsidRPr="00B961C7" w:rsidRDefault="009B36AA" w:rsidP="007079CE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Transporte Terrestre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998E4EA" w14:textId="77777777" w:rsidR="00CF618E" w:rsidRPr="00B961C7" w:rsidRDefault="009B36AA" w:rsidP="007079CE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</w:tbl>
    <w:p w14:paraId="1A7481C1" w14:textId="77777777" w:rsidR="00CF618E" w:rsidRPr="00B961C7" w:rsidRDefault="00CF618E" w:rsidP="007079CE">
      <w:pPr>
        <w:spacing w:before="120" w:after="0"/>
        <w:rPr>
          <w:sz w:val="24"/>
          <w:szCs w:val="24"/>
        </w:rPr>
      </w:pPr>
    </w:p>
    <w:sectPr w:rsidR="00CF618E" w:rsidRPr="00B961C7" w:rsidSect="000B07E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/>
      <w:pgMar w:top="851" w:right="567" w:bottom="851" w:left="1134" w:header="850" w:footer="567" w:gutter="0"/>
      <w:pgNumType w:start="1"/>
      <w:cols w:space="720"/>
      <w:docGrid w:linePitch="272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2A279BF" w16cid:durableId="271C89B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E2FCBD" w14:textId="77777777" w:rsidR="000903D3" w:rsidRDefault="000903D3">
      <w:pPr>
        <w:spacing w:after="0"/>
      </w:pPr>
      <w:r>
        <w:separator/>
      </w:r>
    </w:p>
  </w:endnote>
  <w:endnote w:type="continuationSeparator" w:id="0">
    <w:p w14:paraId="0F92E4A6" w14:textId="77777777" w:rsidR="000903D3" w:rsidRDefault="000903D3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4B909" w14:textId="77777777" w:rsidR="00017C41" w:rsidRDefault="00017C41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762903" w14:textId="77777777" w:rsidR="00017C41" w:rsidRDefault="00017C41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A90366" w14:textId="21128331" w:rsidR="00CF618E" w:rsidRDefault="00CF618E">
    <w:pPr>
      <w:pBdr>
        <w:top w:val="single" w:sz="4" w:space="1" w:color="000000"/>
        <w:left w:val="nil"/>
        <w:bottom w:val="nil"/>
        <w:right w:val="nil"/>
        <w:between w:val="nil"/>
      </w:pBdr>
      <w:tabs>
        <w:tab w:val="center" w:pos="4419"/>
        <w:tab w:val="right" w:pos="8838"/>
      </w:tabs>
      <w:jc w:val="center"/>
      <w:rPr>
        <w:rFonts w:ascii="Times New Roman" w:eastAsia="Times New Roman" w:hAnsi="Times New Roman" w:cs="Times New Roman"/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1CAB13" w14:textId="77777777" w:rsidR="000903D3" w:rsidRDefault="000903D3">
      <w:pPr>
        <w:spacing w:after="0"/>
      </w:pPr>
      <w:r>
        <w:separator/>
      </w:r>
    </w:p>
  </w:footnote>
  <w:footnote w:type="continuationSeparator" w:id="0">
    <w:p w14:paraId="7F0FD0EA" w14:textId="77777777" w:rsidR="000903D3" w:rsidRDefault="000903D3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09B2CA" w14:textId="0A735803" w:rsidR="00017C41" w:rsidRDefault="00017C41">
    <w:pPr>
      <w:pStyle w:val="Cabealho"/>
    </w:pPr>
    <w:r>
      <w:rPr>
        <w:noProof/>
      </w:rPr>
      <w:pict w14:anchorId="27EB56F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3891063" o:spid="_x0000_s2050" type="#_x0000_t136" style="position:absolute;left:0;text-align:left;margin-left:0;margin-top:0;width:503.6pt;height:215.8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MINUTA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AAF283" w14:textId="58F94EC8" w:rsidR="00017C41" w:rsidRDefault="00017C41">
    <w:pPr>
      <w:pStyle w:val="Cabealho"/>
    </w:pPr>
    <w:r>
      <w:rPr>
        <w:noProof/>
      </w:rPr>
      <w:pict w14:anchorId="6F277D28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3891064" o:spid="_x0000_s2051" type="#_x0000_t136" style="position:absolute;left:0;text-align:left;margin-left:0;margin-top:0;width:503.6pt;height:215.8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MINUTA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2BEF6B" w14:textId="15B7FD7B" w:rsidR="00CF618E" w:rsidRDefault="00017C41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jc w:val="center"/>
      <w:rPr>
        <w:color w:val="000000"/>
      </w:rPr>
    </w:pPr>
    <w:r>
      <w:rPr>
        <w:noProof/>
      </w:rPr>
      <w:pict w14:anchorId="14C647A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3891062" o:spid="_x0000_s2049" type="#_x0000_t136" style="position:absolute;left:0;text-align:left;margin-left:0;margin-top:0;width:503.6pt;height:215.8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MINUTA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618E"/>
    <w:rsid w:val="0000057C"/>
    <w:rsid w:val="00000990"/>
    <w:rsid w:val="000048FD"/>
    <w:rsid w:val="00017C41"/>
    <w:rsid w:val="000353AF"/>
    <w:rsid w:val="00081105"/>
    <w:rsid w:val="000903D3"/>
    <w:rsid w:val="00095DE9"/>
    <w:rsid w:val="000B07EA"/>
    <w:rsid w:val="000F2225"/>
    <w:rsid w:val="001001B1"/>
    <w:rsid w:val="00114787"/>
    <w:rsid w:val="00123A15"/>
    <w:rsid w:val="00191BC6"/>
    <w:rsid w:val="001E1C11"/>
    <w:rsid w:val="00253572"/>
    <w:rsid w:val="0026408F"/>
    <w:rsid w:val="00273DD4"/>
    <w:rsid w:val="002C41F4"/>
    <w:rsid w:val="002F139E"/>
    <w:rsid w:val="0031370A"/>
    <w:rsid w:val="00317FB0"/>
    <w:rsid w:val="003527B9"/>
    <w:rsid w:val="0039428F"/>
    <w:rsid w:val="004A2D04"/>
    <w:rsid w:val="004C152D"/>
    <w:rsid w:val="005261E2"/>
    <w:rsid w:val="00566BAB"/>
    <w:rsid w:val="005F1442"/>
    <w:rsid w:val="00614A1E"/>
    <w:rsid w:val="00665B36"/>
    <w:rsid w:val="00670261"/>
    <w:rsid w:val="007079CE"/>
    <w:rsid w:val="007103F8"/>
    <w:rsid w:val="007B1066"/>
    <w:rsid w:val="007D73FD"/>
    <w:rsid w:val="007E2E0C"/>
    <w:rsid w:val="007E7283"/>
    <w:rsid w:val="00831AE6"/>
    <w:rsid w:val="00872FD1"/>
    <w:rsid w:val="00886558"/>
    <w:rsid w:val="008E2FB9"/>
    <w:rsid w:val="00976DFD"/>
    <w:rsid w:val="009B36AA"/>
    <w:rsid w:val="00A56A83"/>
    <w:rsid w:val="00A83C2E"/>
    <w:rsid w:val="00A94CDB"/>
    <w:rsid w:val="00A95738"/>
    <w:rsid w:val="00AD656A"/>
    <w:rsid w:val="00AE4639"/>
    <w:rsid w:val="00B256B4"/>
    <w:rsid w:val="00B961C7"/>
    <w:rsid w:val="00B97282"/>
    <w:rsid w:val="00B97E99"/>
    <w:rsid w:val="00C35E2A"/>
    <w:rsid w:val="00C76C29"/>
    <w:rsid w:val="00CD0754"/>
    <w:rsid w:val="00CF618E"/>
    <w:rsid w:val="00D535DF"/>
    <w:rsid w:val="00D60299"/>
    <w:rsid w:val="00DF2A0E"/>
    <w:rsid w:val="00E00D8E"/>
    <w:rsid w:val="00EB7709"/>
    <w:rsid w:val="00F82061"/>
    <w:rsid w:val="00F83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6045D51B"/>
  <w15:docId w15:val="{324CD229-0540-4BB7-86E6-B493CE3B7C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lang w:val="pt-BR" w:eastAsia="pt-BR" w:bidi="ar-SA"/>
      </w:rPr>
    </w:rPrDefault>
    <w:pPrDefault>
      <w:pPr>
        <w:spacing w:after="12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outlineLvl w:val="0"/>
    </w:pPr>
    <w:rPr>
      <w:sz w:val="24"/>
      <w:szCs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jc w:val="center"/>
      <w:outlineLvl w:val="1"/>
    </w:pPr>
    <w:rPr>
      <w:b/>
      <w:sz w:val="24"/>
      <w:szCs w:val="24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outlineLvl w:val="2"/>
    </w:pPr>
    <w:rPr>
      <w:sz w:val="24"/>
      <w:szCs w:val="24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tabs>
        <w:tab w:val="left" w:pos="1418"/>
      </w:tabs>
      <w:jc w:val="right"/>
      <w:outlineLvl w:val="3"/>
    </w:pPr>
    <w:rPr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tabs>
        <w:tab w:val="left" w:pos="1418"/>
      </w:tabs>
      <w:jc w:val="center"/>
      <w:outlineLvl w:val="4"/>
    </w:pPr>
    <w:rPr>
      <w:i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spacing w:before="240" w:after="60"/>
      <w:outlineLvl w:val="5"/>
    </w:pPr>
    <w:rPr>
      <w:b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</w:style>
  <w:style w:type="character" w:customStyle="1" w:styleId="TextodecomentrioChar">
    <w:name w:val="Texto de comentário Char"/>
    <w:basedOn w:val="Fontepargpadro"/>
    <w:link w:val="Textodecomentrio"/>
    <w:uiPriority w:val="99"/>
    <w:semiHidden/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Reviso">
    <w:name w:val="Revision"/>
    <w:hidden/>
    <w:uiPriority w:val="99"/>
    <w:semiHidden/>
    <w:rsid w:val="004C152D"/>
    <w:pPr>
      <w:spacing w:after="0"/>
      <w:jc w:val="left"/>
    </w:pPr>
  </w:style>
  <w:style w:type="paragraph" w:styleId="Cabealho">
    <w:name w:val="header"/>
    <w:basedOn w:val="Normal"/>
    <w:link w:val="CabealhoChar"/>
    <w:uiPriority w:val="99"/>
    <w:unhideWhenUsed/>
    <w:rsid w:val="0026408F"/>
    <w:pPr>
      <w:tabs>
        <w:tab w:val="center" w:pos="4252"/>
        <w:tab w:val="right" w:pos="8504"/>
      </w:tabs>
      <w:spacing w:after="0"/>
    </w:pPr>
  </w:style>
  <w:style w:type="character" w:customStyle="1" w:styleId="CabealhoChar">
    <w:name w:val="Cabeçalho Char"/>
    <w:basedOn w:val="Fontepargpadro"/>
    <w:link w:val="Cabealho"/>
    <w:uiPriority w:val="99"/>
    <w:rsid w:val="0026408F"/>
  </w:style>
  <w:style w:type="paragraph" w:styleId="Rodap">
    <w:name w:val="footer"/>
    <w:basedOn w:val="Normal"/>
    <w:link w:val="RodapChar"/>
    <w:uiPriority w:val="99"/>
    <w:unhideWhenUsed/>
    <w:rsid w:val="0026408F"/>
    <w:pPr>
      <w:tabs>
        <w:tab w:val="center" w:pos="4252"/>
        <w:tab w:val="right" w:pos="8504"/>
      </w:tabs>
      <w:spacing w:after="0"/>
    </w:pPr>
  </w:style>
  <w:style w:type="character" w:customStyle="1" w:styleId="RodapChar">
    <w:name w:val="Rodapé Char"/>
    <w:basedOn w:val="Fontepargpadro"/>
    <w:link w:val="Rodap"/>
    <w:uiPriority w:val="99"/>
    <w:rsid w:val="002640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8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327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57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446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61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352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835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62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microsoft.com/office/2016/09/relationships/commentsIds" Target="commentsId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a8444ac8-cd35-404d-ac22-befc6b2a4865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4D6C7E462340040936DDFF7E07BAD03" ma:contentTypeVersion="10" ma:contentTypeDescription="Crie um novo documento." ma:contentTypeScope="" ma:versionID="2367b171ebc9a2c0f18608a252cbfd70">
  <xsd:schema xmlns:xsd="http://www.w3.org/2001/XMLSchema" xmlns:xs="http://www.w3.org/2001/XMLSchema" xmlns:p="http://schemas.microsoft.com/office/2006/metadata/properties" xmlns:ns3="a8444ac8-cd35-404d-ac22-befc6b2a4865" xmlns:ns4="fd5c75e6-77ad-4542-8b45-827dc9162fe5" targetNamespace="http://schemas.microsoft.com/office/2006/metadata/properties" ma:root="true" ma:fieldsID="910166ee0f22627e7040b4c316ade3a4" ns3:_="" ns4:_="">
    <xsd:import namespace="a8444ac8-cd35-404d-ac22-befc6b2a4865"/>
    <xsd:import namespace="fd5c75e6-77ad-4542-8b45-827dc9162fe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444ac8-cd35-404d-ac22-befc6b2a486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5c75e6-77ad-4542-8b45-827dc9162fe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de Dica de Compartilhamento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E7AE7C-F3C7-4E39-9F3A-A144B86A393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076DFE6-823C-4A83-B4E5-D26F74BE75BA}">
  <ds:schemaRefs>
    <ds:schemaRef ds:uri="http://schemas.microsoft.com/office/2006/metadata/properties"/>
    <ds:schemaRef ds:uri="http://schemas.microsoft.com/office/infopath/2007/PartnerControls"/>
    <ds:schemaRef ds:uri="a8444ac8-cd35-404d-ac22-befc6b2a4865"/>
  </ds:schemaRefs>
</ds:datastoreItem>
</file>

<file path=customXml/itemProps3.xml><?xml version="1.0" encoding="utf-8"?>
<ds:datastoreItem xmlns:ds="http://schemas.openxmlformats.org/officeDocument/2006/customXml" ds:itemID="{2BEC656A-7CA3-4592-9A5B-602E8CF5A6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444ac8-cd35-404d-ac22-befc6b2a4865"/>
    <ds:schemaRef ds:uri="fd5c75e6-77ad-4542-8b45-827dc9162fe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ABAF68F-2A96-4BDD-9EA2-4C07EE8C25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327</TotalTime>
  <Pages>6</Pages>
  <Words>1490</Words>
  <Characters>8052</Characters>
  <Application>Microsoft Office Word</Application>
  <DocSecurity>0</DocSecurity>
  <Lines>67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Dagomar Anhe</dc:creator>
  <cp:lastModifiedBy>Maurelio Coelho Barbosa - PREVICDF</cp:lastModifiedBy>
  <cp:revision>19</cp:revision>
  <dcterms:created xsi:type="dcterms:W3CDTF">2023-04-18T12:46:00Z</dcterms:created>
  <dcterms:modified xsi:type="dcterms:W3CDTF">2023-05-17T18:09:00Z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0x01010034D6C7E462340040936DDFF7E07BAD03</vt:lpwstr>
  </property>
</Properties>
</file>