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39"/>
        <w:gridCol w:w="6017"/>
        <w:gridCol w:w="3543"/>
      </w:tblGrid>
      <w:tr w:rsidR="00E828C0" w:rsidRPr="004C31A4" w14:paraId="60B67729" w14:textId="77777777" w:rsidTr="00E828C0">
        <w:trPr>
          <w:trHeight w:val="558"/>
          <w:tblHeader/>
        </w:trPr>
        <w:tc>
          <w:tcPr>
            <w:tcW w:w="5739" w:type="dxa"/>
            <w:shd w:val="clear" w:color="auto" w:fill="auto"/>
            <w:noWrap/>
            <w:vAlign w:val="center"/>
            <w:hideMark/>
          </w:tcPr>
          <w:p w14:paraId="0F0F46A6" w14:textId="141AAB0A" w:rsidR="00E828C0" w:rsidRPr="004C31A4" w:rsidRDefault="004C31A4" w:rsidP="005D714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</w:pPr>
            <w:r w:rsidRPr="004C31A4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 xml:space="preserve">REDAÇÃO </w:t>
            </w:r>
            <w:r w:rsidR="006C781A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ATUAL</w:t>
            </w:r>
          </w:p>
        </w:tc>
        <w:tc>
          <w:tcPr>
            <w:tcW w:w="6017" w:type="dxa"/>
            <w:vAlign w:val="center"/>
          </w:tcPr>
          <w:p w14:paraId="1849360F" w14:textId="5C9E51C1" w:rsidR="00E828C0" w:rsidRPr="004C31A4" w:rsidRDefault="006C781A" w:rsidP="00E828C0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REDAÇÃO PROPOSTA</w:t>
            </w:r>
          </w:p>
        </w:tc>
        <w:tc>
          <w:tcPr>
            <w:tcW w:w="3543" w:type="dxa"/>
            <w:shd w:val="clear" w:color="auto" w:fill="auto"/>
            <w:noWrap/>
            <w:vAlign w:val="center"/>
            <w:hideMark/>
          </w:tcPr>
          <w:p w14:paraId="58160B25" w14:textId="77E49C33" w:rsidR="00E828C0" w:rsidRPr="004C31A4" w:rsidRDefault="00E828C0" w:rsidP="00B624D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</w:pPr>
            <w:r w:rsidRPr="004C31A4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JUSTIFICATIVA</w:t>
            </w:r>
          </w:p>
        </w:tc>
      </w:tr>
      <w:tr w:rsidR="00150711" w:rsidRPr="004C31A4" w14:paraId="225FEC38" w14:textId="77777777" w:rsidTr="006C781A">
        <w:trPr>
          <w:trHeight w:val="558"/>
        </w:trPr>
        <w:tc>
          <w:tcPr>
            <w:tcW w:w="5739" w:type="dxa"/>
            <w:shd w:val="clear" w:color="auto" w:fill="auto"/>
          </w:tcPr>
          <w:p w14:paraId="469A8C25" w14:textId="68977396" w:rsidR="00150711" w:rsidRPr="00150711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Art. 20. As EFPC devem contratar auditor independente para produzir, anualmente, os seguintes relatórios:</w:t>
            </w:r>
          </w:p>
          <w:p w14:paraId="2AA5DFBE" w14:textId="45B93CE6" w:rsidR="00150711" w:rsidRPr="00150711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I - relatório sobre as demonstrações contábeis, em conformidade com as normas brasileiras e internacionais de auditoria aprovadas pelo Conselho Federal de Contabilidade;</w:t>
            </w:r>
          </w:p>
          <w:p w14:paraId="37DFC811" w14:textId="44032964" w:rsidR="00150711" w:rsidRPr="00150711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II - relatório circunstanciado sobre as deficiências de controles internos, identificadas as respectivas recomendações em consonância com a Norma Brasileira de Contabilidade para Trabalhos de Auditoria -Comunicação de Deficiências de Controle Interno; e</w:t>
            </w:r>
          </w:p>
          <w:p w14:paraId="2FA0A3B5" w14:textId="4857BA6B" w:rsidR="00150711" w:rsidRPr="006C781A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III - relatório para propósito específico, no qual deve ser avaliada a adequação dos controles internos aos riscos suportados, bem como a governança da EFPC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6017" w:type="dxa"/>
          </w:tcPr>
          <w:p w14:paraId="66F61857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3F389BC3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4858A046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068A5439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082F1049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0E8B68A9" w14:textId="77777777" w:rsidR="00150711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40B53098" w14:textId="153AD086" w:rsidR="00150711" w:rsidRPr="006C781A" w:rsidRDefault="00150711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(SEM ALTERAÇÃO)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21608E5" w14:textId="77777777" w:rsidR="00150711" w:rsidRPr="006C781A" w:rsidRDefault="00150711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150711" w:rsidRPr="004C31A4" w14:paraId="52694399" w14:textId="77777777" w:rsidTr="006C781A">
        <w:trPr>
          <w:trHeight w:val="558"/>
        </w:trPr>
        <w:tc>
          <w:tcPr>
            <w:tcW w:w="5739" w:type="dxa"/>
            <w:shd w:val="clear" w:color="auto" w:fill="auto"/>
          </w:tcPr>
          <w:p w14:paraId="698C36BD" w14:textId="77777777" w:rsidR="00150711" w:rsidRPr="00150711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color w:val="EE0000"/>
                <w:sz w:val="24"/>
                <w:szCs w:val="24"/>
                <w:lang w:eastAsia="pt-BR"/>
              </w:rPr>
              <w:t xml:space="preserve">Parágrafo único. </w:t>
            </w: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O relatório requerido no inciso III é exigido, em observância ao disposto no § 2º do art. </w:t>
            </w:r>
          </w:p>
          <w:p w14:paraId="54F5EE92" w14:textId="45F29B3F" w:rsidR="00150711" w:rsidRPr="006C781A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13 da Resolução CNPC nº 44, de 2021, apenas para as EFPC classificadas pela Previc no segmento S1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6017" w:type="dxa"/>
          </w:tcPr>
          <w:p w14:paraId="79CE39CB" w14:textId="37019DC6" w:rsidR="00150711" w:rsidRPr="006C781A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§ 1º</w:t>
            </w: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</w:t>
            </w:r>
            <w:r w:rsidRPr="00150711">
              <w:rPr>
                <w:rFonts w:eastAsia="Times New Roman" w:cstheme="minorHAnsi"/>
                <w:sz w:val="24"/>
                <w:szCs w:val="24"/>
                <w:lang w:eastAsia="pt-BR"/>
              </w:rPr>
              <w:t>O relatório requerido no inciso III é exigido, em observância ao disposto no § 2º do art. 13 da Resolução CNPC nº 44, de 2021, apenas para as EFPC classificadas pela Previc no segmento S1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.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78C0A04" w14:textId="77777777" w:rsidR="00150711" w:rsidRPr="006C781A" w:rsidRDefault="00150711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150711" w:rsidRPr="004C31A4" w14:paraId="0A24182D" w14:textId="77777777" w:rsidTr="006C781A">
        <w:trPr>
          <w:trHeight w:val="558"/>
        </w:trPr>
        <w:tc>
          <w:tcPr>
            <w:tcW w:w="5739" w:type="dxa"/>
            <w:shd w:val="clear" w:color="auto" w:fill="auto"/>
          </w:tcPr>
          <w:p w14:paraId="2B532012" w14:textId="77777777" w:rsidR="00150711" w:rsidRPr="006C781A" w:rsidRDefault="00150711" w:rsidP="00E9328D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6017" w:type="dxa"/>
          </w:tcPr>
          <w:p w14:paraId="2F022410" w14:textId="0F511B33" w:rsidR="00150711" w:rsidRPr="00150711" w:rsidRDefault="00150711" w:rsidP="00150711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 xml:space="preserve">§ 2º </w:t>
            </w:r>
            <w:r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 xml:space="preserve">Para as EFPC classificadas pela Previc nos segmentos S1 e S2 é também recomendada a realização, pelo menos a cada cinco exercícios, de auditorias atuariais e de benefícios </w:t>
            </w:r>
            <w:r w:rsidR="001516B8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n</w:t>
            </w:r>
            <w:r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os seus planos de benefícios, com a produção dos respectivos relatórios por auditores independentes.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2E4545" w14:textId="3A34675C" w:rsidR="00150711" w:rsidRPr="006C781A" w:rsidRDefault="00884764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R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>ecomenda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r a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realização, pelo menos a cada cinco anos, de auditorias atuariais e de benefícios para os planos de benefícios classificados nos segmentos S1 e S2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, visando a fortalecer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os mecanismos de governança e a prestação de contas da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s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EFPC,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</w:t>
            </w:r>
            <w:r w:rsidR="00340B80">
              <w:rPr>
                <w:rFonts w:eastAsia="Times New Roman" w:cstheme="minorHAnsi"/>
                <w:sz w:val="24"/>
                <w:szCs w:val="24"/>
                <w:lang w:eastAsia="pt-BR"/>
              </w:rPr>
              <w:t>dando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maior segurança aos patrocinadores, participantes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e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assistidos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,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bem como permitir a i</w:t>
            </w:r>
            <w:r w:rsidRPr="00884764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dentificação de inconsistências ou riscos atuariais e operacionais 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pela Previc.</w:t>
            </w:r>
          </w:p>
        </w:tc>
      </w:tr>
      <w:tr w:rsidR="006C781A" w:rsidRPr="004C31A4" w14:paraId="418FD100" w14:textId="77777777" w:rsidTr="006C781A">
        <w:trPr>
          <w:trHeight w:val="558"/>
        </w:trPr>
        <w:tc>
          <w:tcPr>
            <w:tcW w:w="5739" w:type="dxa"/>
            <w:shd w:val="clear" w:color="auto" w:fill="auto"/>
          </w:tcPr>
          <w:p w14:paraId="7BA2A729" w14:textId="12144FD5" w:rsidR="006C781A" w:rsidRPr="006C781A" w:rsidRDefault="006C781A" w:rsidP="00E9328D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lastRenderedPageBreak/>
              <w:t>Art. 350.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 </w:t>
            </w: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As demonstrações atuariais devem ser elaboradas e enviadas anualmente nos casos de planos que possuam benefícios concedidos ou a conceder.</w:t>
            </w:r>
          </w:p>
        </w:tc>
        <w:tc>
          <w:tcPr>
            <w:tcW w:w="6017" w:type="dxa"/>
          </w:tcPr>
          <w:p w14:paraId="42DD9B4F" w14:textId="77777777" w:rsidR="006C781A" w:rsidRPr="006C781A" w:rsidRDefault="006C781A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29F3D318" w14:textId="064291BC" w:rsidR="006C781A" w:rsidRPr="006C781A" w:rsidRDefault="006C781A" w:rsidP="006C781A">
            <w:pPr>
              <w:spacing w:after="0" w:line="240" w:lineRule="auto"/>
              <w:jc w:val="center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(SEM ALTERAÇÃO)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9F61BA9" w14:textId="77777777" w:rsidR="006C781A" w:rsidRPr="006C781A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</w:tr>
      <w:tr w:rsidR="006C781A" w:rsidRPr="004C31A4" w14:paraId="08EFFD80" w14:textId="77777777" w:rsidTr="006C781A">
        <w:trPr>
          <w:trHeight w:val="558"/>
        </w:trPr>
        <w:tc>
          <w:tcPr>
            <w:tcW w:w="5739" w:type="dxa"/>
            <w:shd w:val="clear" w:color="auto" w:fill="auto"/>
          </w:tcPr>
          <w:p w14:paraId="520073AE" w14:textId="2E42CEFF" w:rsidR="006C781A" w:rsidRPr="006C781A" w:rsidRDefault="006C781A" w:rsidP="006C781A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6C781A">
              <w:rPr>
                <w:rFonts w:eastAsia="Times New Roman" w:cstheme="minorHAnsi"/>
                <w:color w:val="EE0000"/>
                <w:sz w:val="24"/>
                <w:szCs w:val="24"/>
                <w:lang w:eastAsia="pt-BR"/>
              </w:rPr>
              <w:t>Parágrafo único</w:t>
            </w: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. 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</w:t>
            </w: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A elaboração e envio das demonstrações atuariais é facultativa para os planos de benefícios constituídos na modalidade de contribuição definida cujos saldos contábeis sejam nulos nas contas Benefício Definido do grupo de contas das provisões matemáticas.</w:t>
            </w:r>
          </w:p>
        </w:tc>
        <w:tc>
          <w:tcPr>
            <w:tcW w:w="6017" w:type="dxa"/>
          </w:tcPr>
          <w:p w14:paraId="7662C25C" w14:textId="7BD17B38" w:rsidR="006C781A" w:rsidRPr="006C781A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§ 1</w:t>
            </w:r>
            <w:proofErr w:type="gramStart"/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 xml:space="preserve">º  </w:t>
            </w: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A</w:t>
            </w:r>
            <w:proofErr w:type="gramEnd"/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 xml:space="preserve"> elaboração e envio das demonstrações atuariais é facultativa para os planos de benefícios constituídos na modalidade de contribuição definida cujos saldos contábeis sejam nulos nas contas Benefício Definido do grupo de contas das provisões matemáticas.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5C746B2" w14:textId="71E3C939" w:rsidR="006C781A" w:rsidRPr="006C781A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Renumeração de parágrafo.</w:t>
            </w:r>
          </w:p>
        </w:tc>
      </w:tr>
      <w:tr w:rsidR="00E828C0" w:rsidRPr="004C31A4" w14:paraId="6AE92677" w14:textId="77777777" w:rsidTr="006C781A">
        <w:trPr>
          <w:trHeight w:val="558"/>
        </w:trPr>
        <w:tc>
          <w:tcPr>
            <w:tcW w:w="5739" w:type="dxa"/>
            <w:shd w:val="clear" w:color="auto" w:fill="auto"/>
            <w:hideMark/>
          </w:tcPr>
          <w:p w14:paraId="176D3142" w14:textId="77777777" w:rsidR="00E828C0" w:rsidRDefault="00E828C0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  <w:p w14:paraId="341AADDA" w14:textId="40B33D5E" w:rsidR="006C781A" w:rsidRPr="004C31A4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6017" w:type="dxa"/>
          </w:tcPr>
          <w:p w14:paraId="109B9D7F" w14:textId="0B044B3E" w:rsidR="00E828C0" w:rsidRPr="004C31A4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§ 2</w:t>
            </w:r>
            <w:proofErr w:type="gramStart"/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>º  O</w:t>
            </w:r>
            <w:proofErr w:type="gramEnd"/>
            <w:r w:rsidRPr="00B3406C">
              <w:rPr>
                <w:rFonts w:eastAsia="Times New Roman" w:cstheme="minorHAnsi"/>
                <w:color w:val="002060"/>
                <w:sz w:val="24"/>
                <w:szCs w:val="24"/>
                <w:lang w:eastAsia="pt-BR"/>
              </w:rPr>
              <w:t xml:space="preserve"> disposto no § 1º não se aplica no caso de planos de benefícios que apresentem parecer atuarial ou de auditor independente adverso ou com ressalvas. 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E8C641A" w14:textId="0BFE8D73" w:rsidR="00E828C0" w:rsidRPr="004C31A4" w:rsidRDefault="006C781A" w:rsidP="005D7142">
            <w:pPr>
              <w:spacing w:after="0" w:line="240" w:lineRule="auto"/>
              <w:jc w:val="both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P</w:t>
            </w:r>
            <w:r w:rsidRPr="006C781A">
              <w:rPr>
                <w:rFonts w:eastAsia="Times New Roman" w:cstheme="minorHAnsi"/>
                <w:sz w:val="24"/>
                <w:szCs w:val="24"/>
                <w:lang w:eastAsia="pt-BR"/>
              </w:rPr>
              <w:t>ermitir o recebimento, pela autarquia, de informações necessárias para o monitoramento e fiscalização d</w:t>
            </w:r>
            <w:r>
              <w:rPr>
                <w:rFonts w:eastAsia="Times New Roman" w:cstheme="minorHAnsi"/>
                <w:sz w:val="24"/>
                <w:szCs w:val="24"/>
                <w:lang w:eastAsia="pt-BR"/>
              </w:rPr>
              <w:t>os planos que apresentem pareceres atuariais ou de auditores independentes adversos ou com ressalvas.</w:t>
            </w:r>
          </w:p>
        </w:tc>
      </w:tr>
    </w:tbl>
    <w:p w14:paraId="0F0B2CEC" w14:textId="77777777" w:rsidR="00512F76" w:rsidRPr="005D7142" w:rsidRDefault="00512F76" w:rsidP="005D7142"/>
    <w:sectPr w:rsidR="00512F76" w:rsidRPr="005D7142" w:rsidSect="00662A2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887978"/>
    <w:multiLevelType w:val="hybridMultilevel"/>
    <w:tmpl w:val="60DAFC12"/>
    <w:lvl w:ilvl="0" w:tplc="0030A5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554595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36A34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F4CD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E8F0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0E803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D2AB7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746C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7255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271862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A24"/>
    <w:rsid w:val="00000D32"/>
    <w:rsid w:val="000021F3"/>
    <w:rsid w:val="000033F6"/>
    <w:rsid w:val="00003C71"/>
    <w:rsid w:val="00003CB6"/>
    <w:rsid w:val="00012109"/>
    <w:rsid w:val="00021134"/>
    <w:rsid w:val="000211ED"/>
    <w:rsid w:val="000213E2"/>
    <w:rsid w:val="00021BC3"/>
    <w:rsid w:val="00023378"/>
    <w:rsid w:val="000247AF"/>
    <w:rsid w:val="00024E16"/>
    <w:rsid w:val="00026358"/>
    <w:rsid w:val="000305BE"/>
    <w:rsid w:val="00030887"/>
    <w:rsid w:val="0003126A"/>
    <w:rsid w:val="00037651"/>
    <w:rsid w:val="00046234"/>
    <w:rsid w:val="00046C96"/>
    <w:rsid w:val="00051679"/>
    <w:rsid w:val="00052CC4"/>
    <w:rsid w:val="00053FE9"/>
    <w:rsid w:val="00054858"/>
    <w:rsid w:val="00054C95"/>
    <w:rsid w:val="00056F30"/>
    <w:rsid w:val="0005723C"/>
    <w:rsid w:val="000574D2"/>
    <w:rsid w:val="00067284"/>
    <w:rsid w:val="00071AA2"/>
    <w:rsid w:val="00072D77"/>
    <w:rsid w:val="000747D5"/>
    <w:rsid w:val="0008219B"/>
    <w:rsid w:val="00086E93"/>
    <w:rsid w:val="00090739"/>
    <w:rsid w:val="00095442"/>
    <w:rsid w:val="000956F4"/>
    <w:rsid w:val="000A6743"/>
    <w:rsid w:val="000A718B"/>
    <w:rsid w:val="000B43FC"/>
    <w:rsid w:val="000B45C9"/>
    <w:rsid w:val="000C3582"/>
    <w:rsid w:val="000D16D6"/>
    <w:rsid w:val="000D3B9E"/>
    <w:rsid w:val="000E1288"/>
    <w:rsid w:val="000E7B87"/>
    <w:rsid w:val="000F345A"/>
    <w:rsid w:val="000F3638"/>
    <w:rsid w:val="001110FA"/>
    <w:rsid w:val="00111757"/>
    <w:rsid w:val="0014101C"/>
    <w:rsid w:val="001424D5"/>
    <w:rsid w:val="00143CC3"/>
    <w:rsid w:val="00147DF3"/>
    <w:rsid w:val="00150711"/>
    <w:rsid w:val="001516B8"/>
    <w:rsid w:val="00152FCD"/>
    <w:rsid w:val="0015348C"/>
    <w:rsid w:val="001630D2"/>
    <w:rsid w:val="00167630"/>
    <w:rsid w:val="0017613F"/>
    <w:rsid w:val="00186F6D"/>
    <w:rsid w:val="00190B0D"/>
    <w:rsid w:val="00191887"/>
    <w:rsid w:val="001A2EBB"/>
    <w:rsid w:val="001B1375"/>
    <w:rsid w:val="001B28D5"/>
    <w:rsid w:val="001B4588"/>
    <w:rsid w:val="001C0F56"/>
    <w:rsid w:val="001C2886"/>
    <w:rsid w:val="001C2E36"/>
    <w:rsid w:val="001C306D"/>
    <w:rsid w:val="001C3FD3"/>
    <w:rsid w:val="001D1224"/>
    <w:rsid w:val="001D5B72"/>
    <w:rsid w:val="001D6E54"/>
    <w:rsid w:val="001E5221"/>
    <w:rsid w:val="001F1FD7"/>
    <w:rsid w:val="001F447E"/>
    <w:rsid w:val="001F5B0B"/>
    <w:rsid w:val="001F6A29"/>
    <w:rsid w:val="001F7D05"/>
    <w:rsid w:val="00201062"/>
    <w:rsid w:val="00214314"/>
    <w:rsid w:val="002159BC"/>
    <w:rsid w:val="00220584"/>
    <w:rsid w:val="002235A6"/>
    <w:rsid w:val="00223C76"/>
    <w:rsid w:val="00225149"/>
    <w:rsid w:val="00225BDB"/>
    <w:rsid w:val="002268E6"/>
    <w:rsid w:val="00240D2B"/>
    <w:rsid w:val="002427C6"/>
    <w:rsid w:val="00246AA6"/>
    <w:rsid w:val="0025076E"/>
    <w:rsid w:val="002543F1"/>
    <w:rsid w:val="00255220"/>
    <w:rsid w:val="002609B7"/>
    <w:rsid w:val="00267F1E"/>
    <w:rsid w:val="002807C4"/>
    <w:rsid w:val="002840D8"/>
    <w:rsid w:val="00285ECA"/>
    <w:rsid w:val="002875A8"/>
    <w:rsid w:val="00290512"/>
    <w:rsid w:val="002A53B2"/>
    <w:rsid w:val="002B111A"/>
    <w:rsid w:val="002B218B"/>
    <w:rsid w:val="002B6AAF"/>
    <w:rsid w:val="002B7547"/>
    <w:rsid w:val="002B7920"/>
    <w:rsid w:val="002C11F0"/>
    <w:rsid w:val="002C23CD"/>
    <w:rsid w:val="002D00E8"/>
    <w:rsid w:val="002D1689"/>
    <w:rsid w:val="002D6977"/>
    <w:rsid w:val="002D7650"/>
    <w:rsid w:val="002F07BD"/>
    <w:rsid w:val="002F0A9A"/>
    <w:rsid w:val="002F6D4C"/>
    <w:rsid w:val="00302A23"/>
    <w:rsid w:val="003036EA"/>
    <w:rsid w:val="0030376B"/>
    <w:rsid w:val="00306E94"/>
    <w:rsid w:val="00314CDD"/>
    <w:rsid w:val="00315636"/>
    <w:rsid w:val="003171B1"/>
    <w:rsid w:val="00321BC8"/>
    <w:rsid w:val="00340B80"/>
    <w:rsid w:val="003445AC"/>
    <w:rsid w:val="00345702"/>
    <w:rsid w:val="003467ED"/>
    <w:rsid w:val="00346FA3"/>
    <w:rsid w:val="00347760"/>
    <w:rsid w:val="00352C5A"/>
    <w:rsid w:val="00353080"/>
    <w:rsid w:val="0036080B"/>
    <w:rsid w:val="003622F1"/>
    <w:rsid w:val="00364F51"/>
    <w:rsid w:val="00365204"/>
    <w:rsid w:val="003661AA"/>
    <w:rsid w:val="003668A0"/>
    <w:rsid w:val="003725D5"/>
    <w:rsid w:val="003734ED"/>
    <w:rsid w:val="00373ABC"/>
    <w:rsid w:val="0037715B"/>
    <w:rsid w:val="00382863"/>
    <w:rsid w:val="003849E5"/>
    <w:rsid w:val="00385179"/>
    <w:rsid w:val="00390006"/>
    <w:rsid w:val="0039131A"/>
    <w:rsid w:val="00395349"/>
    <w:rsid w:val="003A5A60"/>
    <w:rsid w:val="003A5C4A"/>
    <w:rsid w:val="003A5D38"/>
    <w:rsid w:val="003B03E3"/>
    <w:rsid w:val="003B23DD"/>
    <w:rsid w:val="003B28BF"/>
    <w:rsid w:val="003B5D7F"/>
    <w:rsid w:val="003B7233"/>
    <w:rsid w:val="003C082E"/>
    <w:rsid w:val="003C1AED"/>
    <w:rsid w:val="003C45F9"/>
    <w:rsid w:val="003C58BC"/>
    <w:rsid w:val="003C647F"/>
    <w:rsid w:val="003D053F"/>
    <w:rsid w:val="003E77F0"/>
    <w:rsid w:val="003E7CB4"/>
    <w:rsid w:val="003F3841"/>
    <w:rsid w:val="004009BE"/>
    <w:rsid w:val="00405341"/>
    <w:rsid w:val="0041077F"/>
    <w:rsid w:val="00412212"/>
    <w:rsid w:val="004208F4"/>
    <w:rsid w:val="00424B85"/>
    <w:rsid w:val="00425503"/>
    <w:rsid w:val="00425D55"/>
    <w:rsid w:val="004311A3"/>
    <w:rsid w:val="0043337C"/>
    <w:rsid w:val="004410CE"/>
    <w:rsid w:val="004410EC"/>
    <w:rsid w:val="00443CD6"/>
    <w:rsid w:val="00445B5F"/>
    <w:rsid w:val="00457766"/>
    <w:rsid w:val="00457D57"/>
    <w:rsid w:val="00460966"/>
    <w:rsid w:val="004751DA"/>
    <w:rsid w:val="0047799D"/>
    <w:rsid w:val="00481F8F"/>
    <w:rsid w:val="00485017"/>
    <w:rsid w:val="00494DD5"/>
    <w:rsid w:val="00497DCC"/>
    <w:rsid w:val="004A132C"/>
    <w:rsid w:val="004A270C"/>
    <w:rsid w:val="004A3AA1"/>
    <w:rsid w:val="004A5EC4"/>
    <w:rsid w:val="004A7F70"/>
    <w:rsid w:val="004C31A4"/>
    <w:rsid w:val="004C34C9"/>
    <w:rsid w:val="004C5F16"/>
    <w:rsid w:val="004C7BE8"/>
    <w:rsid w:val="004D373A"/>
    <w:rsid w:val="004D4059"/>
    <w:rsid w:val="004D4190"/>
    <w:rsid w:val="004D57EA"/>
    <w:rsid w:val="004D64A0"/>
    <w:rsid w:val="004E06A6"/>
    <w:rsid w:val="004E5C25"/>
    <w:rsid w:val="004F3126"/>
    <w:rsid w:val="004F74E1"/>
    <w:rsid w:val="00500FC1"/>
    <w:rsid w:val="005049F3"/>
    <w:rsid w:val="00506EB3"/>
    <w:rsid w:val="00511857"/>
    <w:rsid w:val="0051200E"/>
    <w:rsid w:val="0051268E"/>
    <w:rsid w:val="00512F76"/>
    <w:rsid w:val="00512FBC"/>
    <w:rsid w:val="005150F0"/>
    <w:rsid w:val="005235FF"/>
    <w:rsid w:val="00527540"/>
    <w:rsid w:val="005329A7"/>
    <w:rsid w:val="00532B4F"/>
    <w:rsid w:val="00534990"/>
    <w:rsid w:val="005368C0"/>
    <w:rsid w:val="005372D0"/>
    <w:rsid w:val="00542B5E"/>
    <w:rsid w:val="00543AF0"/>
    <w:rsid w:val="00544D0F"/>
    <w:rsid w:val="00551230"/>
    <w:rsid w:val="0055558C"/>
    <w:rsid w:val="00562610"/>
    <w:rsid w:val="00564F2B"/>
    <w:rsid w:val="00565394"/>
    <w:rsid w:val="0056687C"/>
    <w:rsid w:val="00566CCC"/>
    <w:rsid w:val="005764BB"/>
    <w:rsid w:val="00580E80"/>
    <w:rsid w:val="00581ED3"/>
    <w:rsid w:val="00587AAA"/>
    <w:rsid w:val="00595E52"/>
    <w:rsid w:val="005A02E8"/>
    <w:rsid w:val="005A2CD9"/>
    <w:rsid w:val="005A4CB1"/>
    <w:rsid w:val="005A52C4"/>
    <w:rsid w:val="005B3AD4"/>
    <w:rsid w:val="005B4758"/>
    <w:rsid w:val="005C0388"/>
    <w:rsid w:val="005C5383"/>
    <w:rsid w:val="005D7142"/>
    <w:rsid w:val="005D7F4F"/>
    <w:rsid w:val="005E64A2"/>
    <w:rsid w:val="005F1A53"/>
    <w:rsid w:val="005F279B"/>
    <w:rsid w:val="005F35D1"/>
    <w:rsid w:val="005F4552"/>
    <w:rsid w:val="005F72BC"/>
    <w:rsid w:val="00606023"/>
    <w:rsid w:val="00606AAC"/>
    <w:rsid w:val="00612DF0"/>
    <w:rsid w:val="00614109"/>
    <w:rsid w:val="00615B6A"/>
    <w:rsid w:val="006162B3"/>
    <w:rsid w:val="00620023"/>
    <w:rsid w:val="00622674"/>
    <w:rsid w:val="00623276"/>
    <w:rsid w:val="006232D7"/>
    <w:rsid w:val="006355CF"/>
    <w:rsid w:val="006451F6"/>
    <w:rsid w:val="00646C40"/>
    <w:rsid w:val="00646D07"/>
    <w:rsid w:val="006534DF"/>
    <w:rsid w:val="00656D0E"/>
    <w:rsid w:val="006574D1"/>
    <w:rsid w:val="00661FD2"/>
    <w:rsid w:val="00662A24"/>
    <w:rsid w:val="00673D51"/>
    <w:rsid w:val="0067423A"/>
    <w:rsid w:val="0067588C"/>
    <w:rsid w:val="006815A8"/>
    <w:rsid w:val="0068438E"/>
    <w:rsid w:val="0068789A"/>
    <w:rsid w:val="006937A4"/>
    <w:rsid w:val="006A0B9E"/>
    <w:rsid w:val="006A6A85"/>
    <w:rsid w:val="006C781A"/>
    <w:rsid w:val="006D2726"/>
    <w:rsid w:val="006E4159"/>
    <w:rsid w:val="006E71FE"/>
    <w:rsid w:val="006E7CFC"/>
    <w:rsid w:val="0070123E"/>
    <w:rsid w:val="00705ED1"/>
    <w:rsid w:val="0070610B"/>
    <w:rsid w:val="00713D3D"/>
    <w:rsid w:val="00720280"/>
    <w:rsid w:val="00720D2A"/>
    <w:rsid w:val="0072402A"/>
    <w:rsid w:val="00741B17"/>
    <w:rsid w:val="00744E74"/>
    <w:rsid w:val="0074556B"/>
    <w:rsid w:val="00755475"/>
    <w:rsid w:val="0075647E"/>
    <w:rsid w:val="007607CE"/>
    <w:rsid w:val="00761343"/>
    <w:rsid w:val="00761D8C"/>
    <w:rsid w:val="00767BA8"/>
    <w:rsid w:val="00770A84"/>
    <w:rsid w:val="007802F2"/>
    <w:rsid w:val="00786EA9"/>
    <w:rsid w:val="007930C8"/>
    <w:rsid w:val="00793610"/>
    <w:rsid w:val="00794D29"/>
    <w:rsid w:val="00797BFE"/>
    <w:rsid w:val="007A1AAB"/>
    <w:rsid w:val="007A5582"/>
    <w:rsid w:val="007A7A54"/>
    <w:rsid w:val="007A7B1E"/>
    <w:rsid w:val="007B0CE4"/>
    <w:rsid w:val="007B35DF"/>
    <w:rsid w:val="007C1AA4"/>
    <w:rsid w:val="007C2A89"/>
    <w:rsid w:val="007C33F0"/>
    <w:rsid w:val="007C6B12"/>
    <w:rsid w:val="007D2502"/>
    <w:rsid w:val="007D2B99"/>
    <w:rsid w:val="007F4797"/>
    <w:rsid w:val="0080230D"/>
    <w:rsid w:val="0080281F"/>
    <w:rsid w:val="00802D3D"/>
    <w:rsid w:val="0080301B"/>
    <w:rsid w:val="0080540E"/>
    <w:rsid w:val="00810294"/>
    <w:rsid w:val="00813D8B"/>
    <w:rsid w:val="0082098E"/>
    <w:rsid w:val="008217D4"/>
    <w:rsid w:val="00821BFA"/>
    <w:rsid w:val="00823276"/>
    <w:rsid w:val="00832FAC"/>
    <w:rsid w:val="00843043"/>
    <w:rsid w:val="00845C26"/>
    <w:rsid w:val="00850457"/>
    <w:rsid w:val="008505AF"/>
    <w:rsid w:val="0085116A"/>
    <w:rsid w:val="00852336"/>
    <w:rsid w:val="00854D1A"/>
    <w:rsid w:val="008649D8"/>
    <w:rsid w:val="00864FCE"/>
    <w:rsid w:val="00883733"/>
    <w:rsid w:val="00884764"/>
    <w:rsid w:val="00896C73"/>
    <w:rsid w:val="008A39A9"/>
    <w:rsid w:val="008B09AE"/>
    <w:rsid w:val="008B2DF6"/>
    <w:rsid w:val="008B35F5"/>
    <w:rsid w:val="008B5159"/>
    <w:rsid w:val="008C2904"/>
    <w:rsid w:val="008C3CE5"/>
    <w:rsid w:val="008C5725"/>
    <w:rsid w:val="008D0E54"/>
    <w:rsid w:val="008D246E"/>
    <w:rsid w:val="008D364D"/>
    <w:rsid w:val="008F59C5"/>
    <w:rsid w:val="00901CA3"/>
    <w:rsid w:val="009043EF"/>
    <w:rsid w:val="0090652E"/>
    <w:rsid w:val="00922456"/>
    <w:rsid w:val="00922F9E"/>
    <w:rsid w:val="009230F8"/>
    <w:rsid w:val="00930340"/>
    <w:rsid w:val="00931DBE"/>
    <w:rsid w:val="00947D16"/>
    <w:rsid w:val="0095065D"/>
    <w:rsid w:val="00951C67"/>
    <w:rsid w:val="00955C6B"/>
    <w:rsid w:val="00956D6F"/>
    <w:rsid w:val="00960DE8"/>
    <w:rsid w:val="00962926"/>
    <w:rsid w:val="00967D37"/>
    <w:rsid w:val="00973E81"/>
    <w:rsid w:val="0097741D"/>
    <w:rsid w:val="00977FB8"/>
    <w:rsid w:val="00980672"/>
    <w:rsid w:val="009860ED"/>
    <w:rsid w:val="009920BC"/>
    <w:rsid w:val="009934B8"/>
    <w:rsid w:val="009961B1"/>
    <w:rsid w:val="009A1974"/>
    <w:rsid w:val="009A1A77"/>
    <w:rsid w:val="009A51AD"/>
    <w:rsid w:val="009A676D"/>
    <w:rsid w:val="009B449B"/>
    <w:rsid w:val="009C0B85"/>
    <w:rsid w:val="009C193A"/>
    <w:rsid w:val="009C7DDC"/>
    <w:rsid w:val="009D2A78"/>
    <w:rsid w:val="009E1DEC"/>
    <w:rsid w:val="009E2038"/>
    <w:rsid w:val="009E278F"/>
    <w:rsid w:val="009F2D42"/>
    <w:rsid w:val="00A01B43"/>
    <w:rsid w:val="00A03634"/>
    <w:rsid w:val="00A03AA2"/>
    <w:rsid w:val="00A046BA"/>
    <w:rsid w:val="00A05E4A"/>
    <w:rsid w:val="00A07D96"/>
    <w:rsid w:val="00A118D1"/>
    <w:rsid w:val="00A12B1D"/>
    <w:rsid w:val="00A12DDF"/>
    <w:rsid w:val="00A1558E"/>
    <w:rsid w:val="00A200D2"/>
    <w:rsid w:val="00A21803"/>
    <w:rsid w:val="00A236B2"/>
    <w:rsid w:val="00A2602D"/>
    <w:rsid w:val="00A32333"/>
    <w:rsid w:val="00A34929"/>
    <w:rsid w:val="00A36ED0"/>
    <w:rsid w:val="00A44DB0"/>
    <w:rsid w:val="00A457C2"/>
    <w:rsid w:val="00A46151"/>
    <w:rsid w:val="00A52B4E"/>
    <w:rsid w:val="00A560AF"/>
    <w:rsid w:val="00A56555"/>
    <w:rsid w:val="00A605D3"/>
    <w:rsid w:val="00A643EC"/>
    <w:rsid w:val="00A66F15"/>
    <w:rsid w:val="00A70E56"/>
    <w:rsid w:val="00A73697"/>
    <w:rsid w:val="00A832A3"/>
    <w:rsid w:val="00A92DAE"/>
    <w:rsid w:val="00A95276"/>
    <w:rsid w:val="00AA69BC"/>
    <w:rsid w:val="00AB5183"/>
    <w:rsid w:val="00AB7309"/>
    <w:rsid w:val="00AD7086"/>
    <w:rsid w:val="00AE4958"/>
    <w:rsid w:val="00AF3C82"/>
    <w:rsid w:val="00AF48AF"/>
    <w:rsid w:val="00AF5EFD"/>
    <w:rsid w:val="00B00C31"/>
    <w:rsid w:val="00B02297"/>
    <w:rsid w:val="00B05D5B"/>
    <w:rsid w:val="00B074A9"/>
    <w:rsid w:val="00B157AA"/>
    <w:rsid w:val="00B170DC"/>
    <w:rsid w:val="00B2192B"/>
    <w:rsid w:val="00B25FBB"/>
    <w:rsid w:val="00B265CE"/>
    <w:rsid w:val="00B269C4"/>
    <w:rsid w:val="00B302D7"/>
    <w:rsid w:val="00B3406C"/>
    <w:rsid w:val="00B34C63"/>
    <w:rsid w:val="00B36192"/>
    <w:rsid w:val="00B3755F"/>
    <w:rsid w:val="00B44DEA"/>
    <w:rsid w:val="00B46E94"/>
    <w:rsid w:val="00B614E7"/>
    <w:rsid w:val="00B624D3"/>
    <w:rsid w:val="00B774BC"/>
    <w:rsid w:val="00B8108D"/>
    <w:rsid w:val="00B810A3"/>
    <w:rsid w:val="00B83E90"/>
    <w:rsid w:val="00B85FA6"/>
    <w:rsid w:val="00B9019E"/>
    <w:rsid w:val="00B9095F"/>
    <w:rsid w:val="00B90C2F"/>
    <w:rsid w:val="00B911DD"/>
    <w:rsid w:val="00B93088"/>
    <w:rsid w:val="00B97EA2"/>
    <w:rsid w:val="00BA4ED7"/>
    <w:rsid w:val="00BA587B"/>
    <w:rsid w:val="00BB068B"/>
    <w:rsid w:val="00BB06A2"/>
    <w:rsid w:val="00BB09EC"/>
    <w:rsid w:val="00BB1766"/>
    <w:rsid w:val="00BB1BC3"/>
    <w:rsid w:val="00BB2A25"/>
    <w:rsid w:val="00BB42BF"/>
    <w:rsid w:val="00BB524A"/>
    <w:rsid w:val="00BB5791"/>
    <w:rsid w:val="00BB7C5E"/>
    <w:rsid w:val="00BC262A"/>
    <w:rsid w:val="00BC5CFA"/>
    <w:rsid w:val="00BC677E"/>
    <w:rsid w:val="00BC7390"/>
    <w:rsid w:val="00BD12CC"/>
    <w:rsid w:val="00BD4AA5"/>
    <w:rsid w:val="00BD54E4"/>
    <w:rsid w:val="00BE0A8D"/>
    <w:rsid w:val="00BE1182"/>
    <w:rsid w:val="00BE3F6A"/>
    <w:rsid w:val="00BE5B26"/>
    <w:rsid w:val="00BE653F"/>
    <w:rsid w:val="00BF2A19"/>
    <w:rsid w:val="00BF6C23"/>
    <w:rsid w:val="00C0170F"/>
    <w:rsid w:val="00C02976"/>
    <w:rsid w:val="00C03342"/>
    <w:rsid w:val="00C03403"/>
    <w:rsid w:val="00C0378F"/>
    <w:rsid w:val="00C046EB"/>
    <w:rsid w:val="00C07E9F"/>
    <w:rsid w:val="00C13BB0"/>
    <w:rsid w:val="00C13F46"/>
    <w:rsid w:val="00C21732"/>
    <w:rsid w:val="00C230EF"/>
    <w:rsid w:val="00C266BD"/>
    <w:rsid w:val="00C2778B"/>
    <w:rsid w:val="00C31BAF"/>
    <w:rsid w:val="00C33619"/>
    <w:rsid w:val="00C366E3"/>
    <w:rsid w:val="00C410C5"/>
    <w:rsid w:val="00C43876"/>
    <w:rsid w:val="00C45E0F"/>
    <w:rsid w:val="00C467D3"/>
    <w:rsid w:val="00C605BF"/>
    <w:rsid w:val="00C63B05"/>
    <w:rsid w:val="00C64D3A"/>
    <w:rsid w:val="00C672DA"/>
    <w:rsid w:val="00C7257A"/>
    <w:rsid w:val="00C727FF"/>
    <w:rsid w:val="00C86A89"/>
    <w:rsid w:val="00C9079A"/>
    <w:rsid w:val="00C93975"/>
    <w:rsid w:val="00C97D49"/>
    <w:rsid w:val="00CA0BA3"/>
    <w:rsid w:val="00CA3C32"/>
    <w:rsid w:val="00CA551B"/>
    <w:rsid w:val="00CA65BD"/>
    <w:rsid w:val="00CA75A3"/>
    <w:rsid w:val="00CB6F73"/>
    <w:rsid w:val="00CC3C4B"/>
    <w:rsid w:val="00CC5780"/>
    <w:rsid w:val="00CD39F2"/>
    <w:rsid w:val="00CD4D98"/>
    <w:rsid w:val="00CD7E35"/>
    <w:rsid w:val="00CE1390"/>
    <w:rsid w:val="00CE6314"/>
    <w:rsid w:val="00CE6DFA"/>
    <w:rsid w:val="00CF0077"/>
    <w:rsid w:val="00CF19EF"/>
    <w:rsid w:val="00CF1BE9"/>
    <w:rsid w:val="00CF4667"/>
    <w:rsid w:val="00D02060"/>
    <w:rsid w:val="00D02E2E"/>
    <w:rsid w:val="00D0728D"/>
    <w:rsid w:val="00D11178"/>
    <w:rsid w:val="00D303E9"/>
    <w:rsid w:val="00D30D73"/>
    <w:rsid w:val="00D30FFF"/>
    <w:rsid w:val="00D41FC6"/>
    <w:rsid w:val="00D45348"/>
    <w:rsid w:val="00D4579E"/>
    <w:rsid w:val="00D45BDA"/>
    <w:rsid w:val="00D47DE9"/>
    <w:rsid w:val="00D51B73"/>
    <w:rsid w:val="00D6197D"/>
    <w:rsid w:val="00D6677C"/>
    <w:rsid w:val="00D6692F"/>
    <w:rsid w:val="00D67CD9"/>
    <w:rsid w:val="00D730A4"/>
    <w:rsid w:val="00D76212"/>
    <w:rsid w:val="00D8090D"/>
    <w:rsid w:val="00D96AD8"/>
    <w:rsid w:val="00DA40E5"/>
    <w:rsid w:val="00DB2063"/>
    <w:rsid w:val="00DC4AAC"/>
    <w:rsid w:val="00DC6A10"/>
    <w:rsid w:val="00DD012E"/>
    <w:rsid w:val="00DD1262"/>
    <w:rsid w:val="00DE4D03"/>
    <w:rsid w:val="00DE506D"/>
    <w:rsid w:val="00DF199F"/>
    <w:rsid w:val="00DF210B"/>
    <w:rsid w:val="00DF2427"/>
    <w:rsid w:val="00DF787E"/>
    <w:rsid w:val="00E00453"/>
    <w:rsid w:val="00E01628"/>
    <w:rsid w:val="00E0281E"/>
    <w:rsid w:val="00E04687"/>
    <w:rsid w:val="00E05271"/>
    <w:rsid w:val="00E145FB"/>
    <w:rsid w:val="00E157A8"/>
    <w:rsid w:val="00E17228"/>
    <w:rsid w:val="00E179BD"/>
    <w:rsid w:val="00E325A6"/>
    <w:rsid w:val="00E33D85"/>
    <w:rsid w:val="00E354BF"/>
    <w:rsid w:val="00E40FCA"/>
    <w:rsid w:val="00E433BF"/>
    <w:rsid w:val="00E46C04"/>
    <w:rsid w:val="00E50BC9"/>
    <w:rsid w:val="00E523BA"/>
    <w:rsid w:val="00E527C8"/>
    <w:rsid w:val="00E57577"/>
    <w:rsid w:val="00E662FC"/>
    <w:rsid w:val="00E732DE"/>
    <w:rsid w:val="00E7447D"/>
    <w:rsid w:val="00E7458E"/>
    <w:rsid w:val="00E74F98"/>
    <w:rsid w:val="00E75F27"/>
    <w:rsid w:val="00E828C0"/>
    <w:rsid w:val="00E8441D"/>
    <w:rsid w:val="00E850DF"/>
    <w:rsid w:val="00E86114"/>
    <w:rsid w:val="00E8632C"/>
    <w:rsid w:val="00E9328D"/>
    <w:rsid w:val="00E93957"/>
    <w:rsid w:val="00E93CA7"/>
    <w:rsid w:val="00E93DCC"/>
    <w:rsid w:val="00E9492A"/>
    <w:rsid w:val="00E95887"/>
    <w:rsid w:val="00EA60DA"/>
    <w:rsid w:val="00EA6203"/>
    <w:rsid w:val="00EA7B0C"/>
    <w:rsid w:val="00EB15C8"/>
    <w:rsid w:val="00EB2B86"/>
    <w:rsid w:val="00EB3EAD"/>
    <w:rsid w:val="00EB742C"/>
    <w:rsid w:val="00EB79F4"/>
    <w:rsid w:val="00EC7D3A"/>
    <w:rsid w:val="00EE1DAD"/>
    <w:rsid w:val="00EE2260"/>
    <w:rsid w:val="00EE470F"/>
    <w:rsid w:val="00EE520C"/>
    <w:rsid w:val="00EE718F"/>
    <w:rsid w:val="00EF5E35"/>
    <w:rsid w:val="00F020E2"/>
    <w:rsid w:val="00F05634"/>
    <w:rsid w:val="00F06F6F"/>
    <w:rsid w:val="00F073E1"/>
    <w:rsid w:val="00F074FC"/>
    <w:rsid w:val="00F15B5A"/>
    <w:rsid w:val="00F1604C"/>
    <w:rsid w:val="00F16124"/>
    <w:rsid w:val="00F1630B"/>
    <w:rsid w:val="00F17137"/>
    <w:rsid w:val="00F23CAD"/>
    <w:rsid w:val="00F250BD"/>
    <w:rsid w:val="00F2686C"/>
    <w:rsid w:val="00F26EC6"/>
    <w:rsid w:val="00F324F4"/>
    <w:rsid w:val="00F3384F"/>
    <w:rsid w:val="00F338AC"/>
    <w:rsid w:val="00F35184"/>
    <w:rsid w:val="00F355F0"/>
    <w:rsid w:val="00F3566E"/>
    <w:rsid w:val="00F45783"/>
    <w:rsid w:val="00F46718"/>
    <w:rsid w:val="00F47C72"/>
    <w:rsid w:val="00F50187"/>
    <w:rsid w:val="00F5157C"/>
    <w:rsid w:val="00F53D95"/>
    <w:rsid w:val="00F602EF"/>
    <w:rsid w:val="00F66A3A"/>
    <w:rsid w:val="00F70CC7"/>
    <w:rsid w:val="00F7215F"/>
    <w:rsid w:val="00F74347"/>
    <w:rsid w:val="00F812B8"/>
    <w:rsid w:val="00F815EB"/>
    <w:rsid w:val="00F846F4"/>
    <w:rsid w:val="00F85BD6"/>
    <w:rsid w:val="00F92CB7"/>
    <w:rsid w:val="00F97EB5"/>
    <w:rsid w:val="00FA0AB8"/>
    <w:rsid w:val="00FA0B0A"/>
    <w:rsid w:val="00FA2FFF"/>
    <w:rsid w:val="00FA65A9"/>
    <w:rsid w:val="00FB2AEB"/>
    <w:rsid w:val="00FB3F26"/>
    <w:rsid w:val="00FB5152"/>
    <w:rsid w:val="00FB5CAC"/>
    <w:rsid w:val="00FB775F"/>
    <w:rsid w:val="00FC43B7"/>
    <w:rsid w:val="00FC5A69"/>
    <w:rsid w:val="00FD39E3"/>
    <w:rsid w:val="00FD50A8"/>
    <w:rsid w:val="00FD5BF6"/>
    <w:rsid w:val="00FE02DF"/>
    <w:rsid w:val="00FE13EB"/>
    <w:rsid w:val="00FE282C"/>
    <w:rsid w:val="00FE3E5B"/>
    <w:rsid w:val="00FE7652"/>
    <w:rsid w:val="00FF28E4"/>
    <w:rsid w:val="00FF4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3F210"/>
  <w15:chartTrackingRefBased/>
  <w15:docId w15:val="{E8B888EE-21C2-4B9B-88B9-035EDC3E4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662A24"/>
    <w:rPr>
      <w:color w:val="0563C1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662A24"/>
    <w:rPr>
      <w:color w:val="954F72"/>
      <w:u w:val="single"/>
    </w:rPr>
  </w:style>
  <w:style w:type="paragraph" w:customStyle="1" w:styleId="msonormal0">
    <w:name w:val="msonormal"/>
    <w:basedOn w:val="Normal"/>
    <w:rsid w:val="00662A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font5">
    <w:name w:val="font5"/>
    <w:basedOn w:val="Normal"/>
    <w:rsid w:val="00662A2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4"/>
      <w:szCs w:val="24"/>
      <w:lang w:eastAsia="pt-BR"/>
    </w:rPr>
  </w:style>
  <w:style w:type="paragraph" w:customStyle="1" w:styleId="font6">
    <w:name w:val="font6"/>
    <w:basedOn w:val="Normal"/>
    <w:rsid w:val="00662A2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font7">
    <w:name w:val="font7"/>
    <w:basedOn w:val="Normal"/>
    <w:rsid w:val="00662A2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6"/>
      <w:szCs w:val="16"/>
      <w:lang w:eastAsia="pt-BR"/>
    </w:rPr>
  </w:style>
  <w:style w:type="paragraph" w:customStyle="1" w:styleId="font8">
    <w:name w:val="font8"/>
    <w:basedOn w:val="Normal"/>
    <w:rsid w:val="00662A2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pt-BR"/>
    </w:rPr>
  </w:style>
  <w:style w:type="paragraph" w:customStyle="1" w:styleId="font9">
    <w:name w:val="font9"/>
    <w:basedOn w:val="Normal"/>
    <w:rsid w:val="00662A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4"/>
      <w:szCs w:val="14"/>
      <w:lang w:eastAsia="pt-BR"/>
    </w:rPr>
  </w:style>
  <w:style w:type="paragraph" w:customStyle="1" w:styleId="font10">
    <w:name w:val="font10"/>
    <w:basedOn w:val="Normal"/>
    <w:rsid w:val="00662A2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000000"/>
      <w:sz w:val="24"/>
      <w:szCs w:val="24"/>
      <w:lang w:eastAsia="pt-BR"/>
    </w:rPr>
  </w:style>
  <w:style w:type="paragraph" w:customStyle="1" w:styleId="xl65">
    <w:name w:val="xl65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66">
    <w:name w:val="xl66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68">
    <w:name w:val="xl68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pt-BR"/>
    </w:rPr>
  </w:style>
  <w:style w:type="paragraph" w:customStyle="1" w:styleId="xl69">
    <w:name w:val="xl69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0">
    <w:name w:val="xl70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1">
    <w:name w:val="xl71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2">
    <w:name w:val="xl72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pt-BR"/>
    </w:rPr>
  </w:style>
  <w:style w:type="paragraph" w:customStyle="1" w:styleId="xl73">
    <w:name w:val="xl73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4">
    <w:name w:val="xl74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customStyle="1" w:styleId="xl75">
    <w:name w:val="xl75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6">
    <w:name w:val="xl76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7">
    <w:name w:val="xl77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8">
    <w:name w:val="xl78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79">
    <w:name w:val="xl79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80">
    <w:name w:val="xl80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83">
    <w:name w:val="xl83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662A2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viso">
    <w:name w:val="Revision"/>
    <w:hidden/>
    <w:uiPriority w:val="99"/>
    <w:semiHidden/>
    <w:rsid w:val="00A73697"/>
    <w:pPr>
      <w:spacing w:after="0" w:line="240" w:lineRule="auto"/>
    </w:pPr>
  </w:style>
  <w:style w:type="character" w:styleId="Refdecomentrio">
    <w:name w:val="annotation reference"/>
    <w:basedOn w:val="Fontepargpadro"/>
    <w:uiPriority w:val="99"/>
    <w:semiHidden/>
    <w:unhideWhenUsed/>
    <w:rsid w:val="00D67CD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D67CD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D67CD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67CD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67C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769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242979">
          <w:marLeft w:val="475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59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D1FD4B-EB5A-47D0-95A6-9B594581F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461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Quintal Júnior</dc:creator>
  <cp:keywords/>
  <dc:description/>
  <cp:lastModifiedBy>Christian Aggensteiner Catunda - PREVICDF</cp:lastModifiedBy>
  <cp:revision>5</cp:revision>
  <dcterms:created xsi:type="dcterms:W3CDTF">2025-07-31T19:21:00Z</dcterms:created>
  <dcterms:modified xsi:type="dcterms:W3CDTF">2025-07-31T19:39:00Z</dcterms:modified>
</cp:coreProperties>
</file>