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4312" w:type="dxa"/>
        <w:tblLook w:val="04A0" w:firstRow="1" w:lastRow="0" w:firstColumn="1" w:lastColumn="0" w:noHBand="0" w:noVBand="1"/>
      </w:tblPr>
      <w:tblGrid>
        <w:gridCol w:w="3639"/>
        <w:gridCol w:w="4162"/>
        <w:gridCol w:w="3889"/>
        <w:gridCol w:w="2622"/>
      </w:tblGrid>
      <w:tr w:rsidR="00527D53" w:rsidRPr="00630C66" w14:paraId="2C18BEA2" w14:textId="77777777" w:rsidTr="00527D53">
        <w:tc>
          <w:tcPr>
            <w:tcW w:w="3639" w:type="dxa"/>
          </w:tcPr>
          <w:p w14:paraId="4EB8BC22" w14:textId="3D4E25B9" w:rsidR="00527D53" w:rsidRPr="007C5256" w:rsidRDefault="00527D53" w:rsidP="00AF4C76">
            <w:pPr>
              <w:jc w:val="center"/>
              <w:rPr>
                <w:b/>
                <w:bCs/>
              </w:rPr>
            </w:pPr>
            <w:bookmarkStart w:id="0" w:name="_Hlk168884230"/>
            <w:r>
              <w:rPr>
                <w:b/>
                <w:bCs/>
              </w:rPr>
              <w:t>Resolução 23 atual</w:t>
            </w:r>
          </w:p>
        </w:tc>
        <w:tc>
          <w:tcPr>
            <w:tcW w:w="4162" w:type="dxa"/>
          </w:tcPr>
          <w:p w14:paraId="68EE2C03" w14:textId="1030EE5C" w:rsidR="00527D53" w:rsidRPr="00630C66" w:rsidRDefault="00527D53" w:rsidP="00AF4C76">
            <w:pPr>
              <w:jc w:val="center"/>
              <w:rPr>
                <w:b/>
                <w:bCs/>
              </w:rPr>
            </w:pPr>
            <w:r>
              <w:rPr>
                <w:b/>
                <w:bCs/>
              </w:rPr>
              <w:t>Proposta Alteração RS 23/23</w:t>
            </w:r>
          </w:p>
        </w:tc>
        <w:tc>
          <w:tcPr>
            <w:tcW w:w="3889" w:type="dxa"/>
          </w:tcPr>
          <w:p w14:paraId="222247A5" w14:textId="3F02CC7C" w:rsidR="00527D53" w:rsidRPr="006B1EAF" w:rsidRDefault="00527D53" w:rsidP="00AF4C76">
            <w:pPr>
              <w:jc w:val="center"/>
              <w:rPr>
                <w:b/>
                <w:bCs/>
              </w:rPr>
            </w:pPr>
            <w:r w:rsidRPr="006B1EAF">
              <w:rPr>
                <w:b/>
                <w:bCs/>
              </w:rPr>
              <w:t>Proposta Alteração RS 23/23</w:t>
            </w:r>
            <w:r w:rsidRPr="006B1EAF">
              <w:rPr>
                <w:b/>
                <w:bCs/>
              </w:rPr>
              <w:t xml:space="preserve"> Consolidada</w:t>
            </w:r>
          </w:p>
        </w:tc>
        <w:tc>
          <w:tcPr>
            <w:tcW w:w="2622" w:type="dxa"/>
            <w:vMerge w:val="restart"/>
            <w:vAlign w:val="center"/>
          </w:tcPr>
          <w:p w14:paraId="117942AC" w14:textId="00EF57E2" w:rsidR="00527D53" w:rsidRPr="00905506" w:rsidRDefault="00527D53" w:rsidP="00527D53">
            <w:pPr>
              <w:jc w:val="center"/>
              <w:rPr>
                <w:b/>
                <w:bCs/>
              </w:rPr>
            </w:pPr>
            <w:r w:rsidRPr="00905506">
              <w:rPr>
                <w:b/>
                <w:bCs/>
              </w:rPr>
              <w:t>Justificativa</w:t>
            </w:r>
          </w:p>
        </w:tc>
      </w:tr>
      <w:tr w:rsidR="00527D53" w:rsidRPr="00630C66" w14:paraId="5B6C1E26" w14:textId="664A50ED" w:rsidTr="00527D53">
        <w:tc>
          <w:tcPr>
            <w:tcW w:w="3639" w:type="dxa"/>
          </w:tcPr>
          <w:p w14:paraId="2FFBE5C4" w14:textId="57B6AC27" w:rsidR="00527D53" w:rsidRPr="00630C66" w:rsidRDefault="00527D53" w:rsidP="00AF4C76">
            <w:pPr>
              <w:jc w:val="center"/>
              <w:rPr>
                <w:b/>
                <w:bCs/>
              </w:rPr>
            </w:pPr>
            <w:r w:rsidRPr="007C5256">
              <w:rPr>
                <w:b/>
                <w:bCs/>
              </w:rPr>
              <w:t>Subseção VII</w:t>
            </w:r>
          </w:p>
        </w:tc>
        <w:tc>
          <w:tcPr>
            <w:tcW w:w="4162" w:type="dxa"/>
          </w:tcPr>
          <w:p w14:paraId="7A9DAC85" w14:textId="5271A336" w:rsidR="00527D53" w:rsidRPr="00630C66" w:rsidRDefault="00527D53" w:rsidP="00AF4C76">
            <w:pPr>
              <w:jc w:val="center"/>
              <w:rPr>
                <w:b/>
                <w:bCs/>
              </w:rPr>
            </w:pPr>
            <w:r w:rsidRPr="004767C1">
              <w:rPr>
                <w:b/>
                <w:bCs/>
              </w:rPr>
              <w:t>Subseção VII</w:t>
            </w:r>
          </w:p>
        </w:tc>
        <w:tc>
          <w:tcPr>
            <w:tcW w:w="3889" w:type="dxa"/>
          </w:tcPr>
          <w:p w14:paraId="1A40D228" w14:textId="66B6C602" w:rsidR="00527D53" w:rsidRPr="006B1EAF" w:rsidRDefault="00527D53" w:rsidP="00AF4C76">
            <w:pPr>
              <w:jc w:val="center"/>
              <w:rPr>
                <w:b/>
                <w:bCs/>
              </w:rPr>
            </w:pPr>
            <w:r w:rsidRPr="006B1EAF">
              <w:rPr>
                <w:b/>
                <w:bCs/>
              </w:rPr>
              <w:t>Subseção VII</w:t>
            </w:r>
          </w:p>
        </w:tc>
        <w:tc>
          <w:tcPr>
            <w:tcW w:w="2622" w:type="dxa"/>
            <w:vMerge/>
          </w:tcPr>
          <w:p w14:paraId="6401AF0E" w14:textId="0C6C699F" w:rsidR="00527D53" w:rsidRPr="00905506" w:rsidRDefault="00527D53" w:rsidP="00AF4C76">
            <w:pPr>
              <w:jc w:val="center"/>
              <w:rPr>
                <w:b/>
                <w:bCs/>
              </w:rPr>
            </w:pPr>
          </w:p>
        </w:tc>
      </w:tr>
      <w:tr w:rsidR="00527D53" w:rsidRPr="00630C66" w14:paraId="30B55446" w14:textId="098024C4" w:rsidTr="00527D53">
        <w:tc>
          <w:tcPr>
            <w:tcW w:w="3639" w:type="dxa"/>
          </w:tcPr>
          <w:p w14:paraId="39CAA6AD" w14:textId="15F72ACA" w:rsidR="00527D53" w:rsidRPr="00630C66" w:rsidRDefault="00527D53" w:rsidP="00AF4C76">
            <w:pPr>
              <w:jc w:val="center"/>
              <w:rPr>
                <w:b/>
                <w:bCs/>
              </w:rPr>
            </w:pPr>
            <w:r w:rsidRPr="007C5256">
              <w:rPr>
                <w:b/>
                <w:bCs/>
              </w:rPr>
              <w:t>Retirada de Patrocínio</w:t>
            </w:r>
          </w:p>
        </w:tc>
        <w:tc>
          <w:tcPr>
            <w:tcW w:w="4162" w:type="dxa"/>
          </w:tcPr>
          <w:p w14:paraId="5A084F83" w14:textId="6C8F369E" w:rsidR="00527D53" w:rsidRPr="00630C66" w:rsidRDefault="00527D53" w:rsidP="00AF4C76">
            <w:pPr>
              <w:jc w:val="center"/>
              <w:rPr>
                <w:b/>
                <w:bCs/>
              </w:rPr>
            </w:pPr>
            <w:r w:rsidRPr="004767C1">
              <w:rPr>
                <w:b/>
                <w:bCs/>
              </w:rPr>
              <w:t xml:space="preserve">Retirada de Patrocínio </w:t>
            </w:r>
          </w:p>
        </w:tc>
        <w:tc>
          <w:tcPr>
            <w:tcW w:w="3889" w:type="dxa"/>
          </w:tcPr>
          <w:p w14:paraId="6106DE4C" w14:textId="0CD7352A" w:rsidR="00527D53" w:rsidRPr="006B1EAF" w:rsidRDefault="00527D53" w:rsidP="00AF4C76">
            <w:pPr>
              <w:jc w:val="center"/>
              <w:rPr>
                <w:b/>
                <w:bCs/>
              </w:rPr>
            </w:pPr>
            <w:r w:rsidRPr="006B1EAF">
              <w:rPr>
                <w:b/>
                <w:bCs/>
              </w:rPr>
              <w:t xml:space="preserve">Retirada de Patrocínio </w:t>
            </w:r>
          </w:p>
        </w:tc>
        <w:tc>
          <w:tcPr>
            <w:tcW w:w="2622" w:type="dxa"/>
            <w:vMerge/>
          </w:tcPr>
          <w:p w14:paraId="7F1AA3B8" w14:textId="0416FCB3" w:rsidR="00527D53" w:rsidRPr="00905506" w:rsidRDefault="00527D53" w:rsidP="00AF4C76">
            <w:pPr>
              <w:jc w:val="center"/>
              <w:rPr>
                <w:b/>
                <w:bCs/>
              </w:rPr>
            </w:pPr>
          </w:p>
        </w:tc>
      </w:tr>
      <w:tr w:rsidR="00527D53" w:rsidRPr="00630C66" w14:paraId="457D9A4C" w14:textId="77777777" w:rsidTr="00527D53">
        <w:tc>
          <w:tcPr>
            <w:tcW w:w="3639" w:type="dxa"/>
          </w:tcPr>
          <w:p w14:paraId="385E578B" w14:textId="77777777" w:rsidR="00527D53" w:rsidRPr="007C5256" w:rsidRDefault="00527D53" w:rsidP="00AF4C76">
            <w:pPr>
              <w:jc w:val="center"/>
              <w:rPr>
                <w:b/>
                <w:bCs/>
              </w:rPr>
            </w:pPr>
          </w:p>
        </w:tc>
        <w:tc>
          <w:tcPr>
            <w:tcW w:w="4162" w:type="dxa"/>
          </w:tcPr>
          <w:p w14:paraId="16514F42" w14:textId="026E5DED" w:rsidR="00527D53" w:rsidRPr="004767C1" w:rsidRDefault="00527D53" w:rsidP="00AF4C76">
            <w:pPr>
              <w:jc w:val="center"/>
              <w:rPr>
                <w:b/>
                <w:bCs/>
              </w:rPr>
            </w:pPr>
            <w:r w:rsidRPr="004767C1">
              <w:rPr>
                <w:b/>
                <w:bCs/>
              </w:rPr>
              <w:t>Definições</w:t>
            </w:r>
          </w:p>
        </w:tc>
        <w:tc>
          <w:tcPr>
            <w:tcW w:w="3889" w:type="dxa"/>
          </w:tcPr>
          <w:p w14:paraId="70528CC8" w14:textId="371F3817" w:rsidR="00527D53" w:rsidRPr="006B1EAF" w:rsidRDefault="00527D53" w:rsidP="00AF4C76">
            <w:pPr>
              <w:jc w:val="center"/>
              <w:rPr>
                <w:b/>
                <w:bCs/>
              </w:rPr>
            </w:pPr>
            <w:r w:rsidRPr="006B1EAF">
              <w:rPr>
                <w:b/>
                <w:bCs/>
              </w:rPr>
              <w:t>Definições</w:t>
            </w:r>
          </w:p>
        </w:tc>
        <w:tc>
          <w:tcPr>
            <w:tcW w:w="2622" w:type="dxa"/>
            <w:vMerge/>
          </w:tcPr>
          <w:p w14:paraId="4BB04CC2" w14:textId="77777777" w:rsidR="00527D53" w:rsidRPr="00905506" w:rsidRDefault="00527D53" w:rsidP="00AF4C76">
            <w:pPr>
              <w:jc w:val="center"/>
              <w:rPr>
                <w:b/>
                <w:bCs/>
              </w:rPr>
            </w:pPr>
          </w:p>
        </w:tc>
      </w:tr>
      <w:tr w:rsidR="006B1EAF" w:rsidRPr="00630C66" w14:paraId="31BC64CD" w14:textId="23405EEA" w:rsidTr="00527D53">
        <w:tc>
          <w:tcPr>
            <w:tcW w:w="3639" w:type="dxa"/>
          </w:tcPr>
          <w:p w14:paraId="0CB39EFF" w14:textId="463150F6" w:rsidR="006B1EAF" w:rsidRPr="00630C66" w:rsidRDefault="006B1EAF" w:rsidP="00AF4C76">
            <w:pPr>
              <w:jc w:val="both"/>
            </w:pPr>
            <w:r>
              <w:t>Art. 135. Para os fins desta Seção, além das definições estabelecidas pela Resolução CNPC nº 53, de 10 de março de 2022, considera-se:</w:t>
            </w:r>
          </w:p>
        </w:tc>
        <w:tc>
          <w:tcPr>
            <w:tcW w:w="4162" w:type="dxa"/>
          </w:tcPr>
          <w:p w14:paraId="0DFC0D01" w14:textId="1895BB8D" w:rsidR="006B1EAF" w:rsidRPr="00630C66" w:rsidRDefault="006B1EAF" w:rsidP="00AF4C76">
            <w:pPr>
              <w:jc w:val="both"/>
            </w:pPr>
            <w:r w:rsidRPr="004767C1">
              <w:t xml:space="preserve">Art. 135. Para os fins desta Seção, </w:t>
            </w:r>
            <w:r w:rsidRPr="004767C1">
              <w:rPr>
                <w:strike/>
              </w:rPr>
              <w:t xml:space="preserve">além das definições estabelecidas pela </w:t>
            </w:r>
            <w:r w:rsidRPr="004767C1">
              <w:rPr>
                <w:strike/>
                <w:color w:val="0070C0"/>
              </w:rPr>
              <w:t>Resolução CNPC nº 5</w:t>
            </w:r>
            <w:r>
              <w:rPr>
                <w:strike/>
                <w:color w:val="0070C0"/>
              </w:rPr>
              <w:t>3</w:t>
            </w:r>
            <w:r w:rsidRPr="004767C1">
              <w:rPr>
                <w:strike/>
                <w:color w:val="0070C0"/>
              </w:rPr>
              <w:t xml:space="preserve">, de </w:t>
            </w:r>
            <w:r>
              <w:rPr>
                <w:strike/>
                <w:color w:val="0070C0"/>
              </w:rPr>
              <w:t>10</w:t>
            </w:r>
            <w:r w:rsidRPr="004767C1">
              <w:rPr>
                <w:strike/>
                <w:color w:val="0070C0"/>
              </w:rPr>
              <w:t xml:space="preserve"> de </w:t>
            </w:r>
            <w:r>
              <w:rPr>
                <w:strike/>
                <w:color w:val="0070C0"/>
              </w:rPr>
              <w:t>março de 2022</w:t>
            </w:r>
            <w:r w:rsidRPr="004767C1">
              <w:t xml:space="preserve">, considera-se </w:t>
            </w:r>
            <w:r w:rsidRPr="004767C1">
              <w:rPr>
                <w:color w:val="4C94D8" w:themeColor="text2" w:themeTint="80"/>
              </w:rPr>
              <w:t xml:space="preserve">as seguintes definições: </w:t>
            </w:r>
          </w:p>
        </w:tc>
        <w:tc>
          <w:tcPr>
            <w:tcW w:w="3889" w:type="dxa"/>
          </w:tcPr>
          <w:p w14:paraId="6CEBD9F3" w14:textId="329E5C53" w:rsidR="006B1EAF" w:rsidRPr="006B1EAF" w:rsidRDefault="006B1EAF" w:rsidP="00AF4C76">
            <w:pPr>
              <w:jc w:val="both"/>
            </w:pPr>
            <w:r w:rsidRPr="006B1EAF">
              <w:t xml:space="preserve">Art. 135. Para os fins desta Seção, considera-se as seguintes definições: </w:t>
            </w:r>
          </w:p>
        </w:tc>
        <w:tc>
          <w:tcPr>
            <w:tcW w:w="2622" w:type="dxa"/>
          </w:tcPr>
          <w:p w14:paraId="7952B94F"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Sugestão de ajuste redacional, dado que o artigo inclui todas as definições previstas no art. 2º da Res. CNPC 59/2023.</w:t>
            </w:r>
          </w:p>
          <w:p w14:paraId="1129E82F" w14:textId="08D08322" w:rsidR="006B1EAF" w:rsidRPr="00905506" w:rsidRDefault="006B1EAF" w:rsidP="00AF4C76">
            <w:pPr>
              <w:jc w:val="both"/>
            </w:pPr>
          </w:p>
        </w:tc>
      </w:tr>
      <w:tr w:rsidR="006B1EAF" w:rsidRPr="00630C66" w14:paraId="2F68C778" w14:textId="6761CA24" w:rsidTr="00527D53">
        <w:tc>
          <w:tcPr>
            <w:tcW w:w="3639" w:type="dxa"/>
          </w:tcPr>
          <w:p w14:paraId="040FE228" w14:textId="6CFBD571" w:rsidR="006B1EAF" w:rsidRPr="00630C66" w:rsidRDefault="006B1EAF" w:rsidP="00AF4C76">
            <w:pPr>
              <w:jc w:val="both"/>
            </w:pPr>
            <w:r>
              <w:t xml:space="preserve">I - </w:t>
            </w:r>
            <w:proofErr w:type="gramStart"/>
            <w:r>
              <w:t>data</w:t>
            </w:r>
            <w:proofErr w:type="gramEnd"/>
            <w: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tc>
        <w:tc>
          <w:tcPr>
            <w:tcW w:w="4162" w:type="dxa"/>
          </w:tcPr>
          <w:p w14:paraId="1BA3E73C" w14:textId="3927AAAB" w:rsidR="006B1EAF" w:rsidRPr="00630C66" w:rsidRDefault="006B1EAF" w:rsidP="00AF4C76">
            <w:pPr>
              <w:jc w:val="both"/>
            </w:pPr>
            <w:r w:rsidRPr="004767C1">
              <w:t xml:space="preserve">I - </w:t>
            </w:r>
            <w:proofErr w:type="gramStart"/>
            <w:r w:rsidRPr="004767C1">
              <w:t>data</w:t>
            </w:r>
            <w:proofErr w:type="gramEnd"/>
            <w:r w:rsidRPr="004767C1">
              <w:t xml:space="preserve"> da notificação: aquela na qual a EFPC receber do patrocinador a notificação sobre a decisão da retirada de patrocínio ou o patrocinador receber a notificação da entidade sobre a decisão da </w:t>
            </w:r>
            <w:r w:rsidRPr="004767C1">
              <w:rPr>
                <w:color w:val="0070C0"/>
              </w:rPr>
              <w:t>rescisão de convênio de adesão por iniciativa da EFPC</w:t>
            </w:r>
            <w:r w:rsidRPr="004767C1">
              <w:t xml:space="preserve">, relativamente a determinado plano de benefícios; </w:t>
            </w:r>
          </w:p>
        </w:tc>
        <w:tc>
          <w:tcPr>
            <w:tcW w:w="3889" w:type="dxa"/>
          </w:tcPr>
          <w:p w14:paraId="5C3CCE7F" w14:textId="5B206597" w:rsidR="006B1EAF" w:rsidRPr="006B1EAF" w:rsidRDefault="006B1EAF" w:rsidP="00AF4C76">
            <w:pPr>
              <w:jc w:val="both"/>
            </w:pPr>
            <w:r w:rsidRPr="006B1EAF">
              <w:t xml:space="preserve">I - </w:t>
            </w:r>
            <w:proofErr w:type="gramStart"/>
            <w:r w:rsidRPr="006B1EAF">
              <w:t>data</w:t>
            </w:r>
            <w:proofErr w:type="gramEnd"/>
            <w:r w:rsidRPr="006B1EAF">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w:t>
            </w:r>
          </w:p>
        </w:tc>
        <w:tc>
          <w:tcPr>
            <w:tcW w:w="2622" w:type="dxa"/>
          </w:tcPr>
          <w:p w14:paraId="6AC29739"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Ajuste redacional, para prever a nova terminologia adotada pela Res. CNPC 59/2023.</w:t>
            </w:r>
          </w:p>
          <w:p w14:paraId="6049D10F" w14:textId="424368D2" w:rsidR="006B1EAF" w:rsidRPr="00905506" w:rsidRDefault="006B1EAF" w:rsidP="00AF4C76">
            <w:pPr>
              <w:jc w:val="both"/>
            </w:pPr>
          </w:p>
        </w:tc>
      </w:tr>
      <w:tr w:rsidR="006B1EAF" w:rsidRPr="00630C66" w14:paraId="15913A56" w14:textId="3AEB1DAA" w:rsidTr="00527D53">
        <w:tc>
          <w:tcPr>
            <w:tcW w:w="3639" w:type="dxa"/>
          </w:tcPr>
          <w:p w14:paraId="3FA1B9E2" w14:textId="1438355B" w:rsidR="006B1EAF" w:rsidRPr="00630C66" w:rsidRDefault="006B1EAF" w:rsidP="00AF4C76">
            <w:pPr>
              <w:jc w:val="both"/>
            </w:pPr>
            <w:r>
              <w:t xml:space="preserve">II - </w:t>
            </w:r>
            <w:proofErr w:type="gramStart"/>
            <w:r>
              <w:t>data</w:t>
            </w:r>
            <w:proofErr w:type="gramEnd"/>
            <w:r>
              <w:t xml:space="preserve"> de protocolo: aquela na qual a EFPC deve protocolar o requerimento de licenciamento de retirada de patrocínio ou de rescisão unilateral de convênio </w:t>
            </w:r>
            <w:r>
              <w:lastRenderedPageBreak/>
              <w:t>de adesão junto à Previc, no prazo de até duzentos e quarenta dias, contados da data da notificação;</w:t>
            </w:r>
          </w:p>
        </w:tc>
        <w:tc>
          <w:tcPr>
            <w:tcW w:w="4162" w:type="dxa"/>
          </w:tcPr>
          <w:p w14:paraId="3BBE7578" w14:textId="2D6BF6AB" w:rsidR="006B1EAF" w:rsidRPr="00630C66" w:rsidRDefault="006B1EAF" w:rsidP="00AF4C76">
            <w:pPr>
              <w:jc w:val="both"/>
            </w:pPr>
            <w:r w:rsidRPr="004767C1">
              <w:lastRenderedPageBreak/>
              <w:t xml:space="preserve">II - </w:t>
            </w:r>
            <w:proofErr w:type="gramStart"/>
            <w:r w:rsidRPr="004767C1">
              <w:t>data</w:t>
            </w:r>
            <w:proofErr w:type="gramEnd"/>
            <w:r w:rsidRPr="004767C1">
              <w:t xml:space="preserve"> de protocolo: aquela na qual a EFPC deve protocolar o requerimento de licenciamento de retirada de patrocínio ou de </w:t>
            </w:r>
            <w:r w:rsidRPr="004767C1">
              <w:rPr>
                <w:color w:val="0070C0"/>
              </w:rPr>
              <w:t>rescisão de convênio de adesão por iniciativa da EFPC</w:t>
            </w:r>
            <w:r w:rsidRPr="004767C1">
              <w:t xml:space="preserve"> junto </w:t>
            </w:r>
            <w:r w:rsidRPr="004767C1">
              <w:lastRenderedPageBreak/>
              <w:t xml:space="preserve">à Previc, no prazo de até duzentos e quarenta dias, contados da data da notificação; </w:t>
            </w:r>
          </w:p>
        </w:tc>
        <w:tc>
          <w:tcPr>
            <w:tcW w:w="3889" w:type="dxa"/>
          </w:tcPr>
          <w:p w14:paraId="35C6C38D" w14:textId="0D271D57" w:rsidR="006B1EAF" w:rsidRPr="006B1EAF" w:rsidRDefault="006B1EAF" w:rsidP="00AF4C76">
            <w:pPr>
              <w:jc w:val="both"/>
            </w:pPr>
            <w:r w:rsidRPr="006B1EAF">
              <w:lastRenderedPageBreak/>
              <w:t xml:space="preserve">II - </w:t>
            </w:r>
            <w:proofErr w:type="gramStart"/>
            <w:r w:rsidRPr="006B1EAF">
              <w:t>data</w:t>
            </w:r>
            <w:proofErr w:type="gramEnd"/>
            <w:r w:rsidRPr="006B1EAF">
              <w:t xml:space="preserve"> de protocolo: aquela na qual a EFPC deve protocolar o requerimento de licenciamento de retirada de patrocínio ou de rescisão de convênio de adesão por </w:t>
            </w:r>
            <w:r w:rsidRPr="006B1EAF">
              <w:lastRenderedPageBreak/>
              <w:t xml:space="preserve">iniciativa da EFPC junto à Previc, no prazo de até duzentos e quarenta dias, contados da data da notificação; </w:t>
            </w:r>
          </w:p>
        </w:tc>
        <w:tc>
          <w:tcPr>
            <w:tcW w:w="2622" w:type="dxa"/>
          </w:tcPr>
          <w:p w14:paraId="37F05B02" w14:textId="2F192658" w:rsidR="006B1EAF" w:rsidRPr="00905506" w:rsidRDefault="006B1EAF" w:rsidP="00AF4C76">
            <w:pPr>
              <w:jc w:val="both"/>
            </w:pPr>
          </w:p>
        </w:tc>
      </w:tr>
      <w:tr w:rsidR="006B1EAF" w:rsidRPr="00630C66" w14:paraId="2E033BD5" w14:textId="1FB88A09" w:rsidTr="00527D53">
        <w:tc>
          <w:tcPr>
            <w:tcW w:w="3639" w:type="dxa"/>
          </w:tcPr>
          <w:p w14:paraId="4A5EC831" w14:textId="77777777" w:rsidR="006B1EAF" w:rsidRPr="00630C66" w:rsidRDefault="006B1EAF" w:rsidP="00AF4C76">
            <w:pPr>
              <w:jc w:val="both"/>
              <w:rPr>
                <w:color w:val="0070C0"/>
              </w:rPr>
            </w:pPr>
          </w:p>
        </w:tc>
        <w:tc>
          <w:tcPr>
            <w:tcW w:w="4162" w:type="dxa"/>
          </w:tcPr>
          <w:p w14:paraId="574D03D8" w14:textId="21E2D2CB" w:rsidR="006B1EAF" w:rsidRPr="00630C66" w:rsidRDefault="006B1EAF" w:rsidP="00AF4C76">
            <w:pPr>
              <w:jc w:val="both"/>
              <w:rPr>
                <w:color w:val="0070C0"/>
              </w:rPr>
            </w:pPr>
            <w:r w:rsidRPr="004767C1">
              <w:rPr>
                <w:color w:val="0070C0"/>
              </w:rPr>
              <w:t xml:space="preserve">III - data-base: </w:t>
            </w:r>
            <w:r w:rsidRPr="004767C1">
              <w:rPr>
                <w:color w:val="0070C0"/>
                <w:highlight w:val="yellow"/>
              </w:rPr>
              <w:t>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3889" w:type="dxa"/>
          </w:tcPr>
          <w:p w14:paraId="728D8590" w14:textId="309D45A2" w:rsidR="006B1EAF" w:rsidRPr="006B1EAF" w:rsidRDefault="006B1EAF" w:rsidP="00AF4C76">
            <w:pPr>
              <w:jc w:val="both"/>
            </w:pPr>
            <w:r w:rsidRPr="006B1EAF">
              <w:t>III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2622" w:type="dxa"/>
          </w:tcPr>
          <w:p w14:paraId="36DF96AD" w14:textId="709AFD81"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Novo ajuste</w:t>
            </w:r>
            <w:r w:rsidRPr="00905506">
              <w:rPr>
                <w:rStyle w:val="cf01"/>
                <w:rFonts w:asciiTheme="minorHAnsi" w:eastAsiaTheme="majorEastAsia" w:hAnsiTheme="minorHAnsi"/>
                <w:sz w:val="24"/>
                <w:szCs w:val="24"/>
              </w:rPr>
              <w:t xml:space="preserve"> para </w:t>
            </w:r>
            <w:r w:rsidRPr="00905506">
              <w:rPr>
                <w:rStyle w:val="cf01"/>
                <w:rFonts w:asciiTheme="minorHAnsi" w:eastAsiaTheme="majorEastAsia" w:hAnsiTheme="minorHAnsi"/>
                <w:sz w:val="24"/>
                <w:szCs w:val="24"/>
              </w:rPr>
              <w:t xml:space="preserve">uniformizar com a definição da Nota </w:t>
            </w:r>
            <w:proofErr w:type="spellStart"/>
            <w:r w:rsidRPr="00905506">
              <w:rPr>
                <w:rStyle w:val="cf01"/>
                <w:rFonts w:asciiTheme="minorHAnsi" w:eastAsiaTheme="majorEastAsia" w:hAnsiTheme="minorHAnsi"/>
                <w:sz w:val="24"/>
                <w:szCs w:val="24"/>
              </w:rPr>
              <w:t>Dilic</w:t>
            </w:r>
            <w:proofErr w:type="spellEnd"/>
            <w:r w:rsidRPr="00905506">
              <w:rPr>
                <w:rStyle w:val="cf01"/>
                <w:rFonts w:asciiTheme="minorHAnsi" w:eastAsiaTheme="majorEastAsia" w:hAnsiTheme="minorHAnsi"/>
                <w:sz w:val="24"/>
                <w:szCs w:val="24"/>
              </w:rPr>
              <w:t xml:space="preserve"> e atender ao disposto no art. 2º, inciso I, da Res. 59/2023.</w:t>
            </w:r>
          </w:p>
          <w:p w14:paraId="2711E63D" w14:textId="363CA65B" w:rsidR="006B1EAF" w:rsidRPr="00905506" w:rsidRDefault="006B1EAF" w:rsidP="00AF4C76">
            <w:pPr>
              <w:jc w:val="both"/>
            </w:pPr>
          </w:p>
        </w:tc>
      </w:tr>
      <w:tr w:rsidR="006B1EAF" w:rsidRPr="00630C66" w14:paraId="28729139" w14:textId="24028255" w:rsidTr="00527D53">
        <w:tc>
          <w:tcPr>
            <w:tcW w:w="3639" w:type="dxa"/>
          </w:tcPr>
          <w:p w14:paraId="071EF6E4" w14:textId="77777777" w:rsidR="006B1EAF" w:rsidRPr="00630C66" w:rsidRDefault="006B1EAF" w:rsidP="00AF4C76">
            <w:pPr>
              <w:jc w:val="both"/>
              <w:rPr>
                <w:color w:val="0070C0"/>
              </w:rPr>
            </w:pPr>
          </w:p>
        </w:tc>
        <w:tc>
          <w:tcPr>
            <w:tcW w:w="4162" w:type="dxa"/>
          </w:tcPr>
          <w:p w14:paraId="537067C9" w14:textId="1FF03092" w:rsidR="006B1EAF" w:rsidRPr="00630C66" w:rsidRDefault="006B1EAF" w:rsidP="00AF4C76">
            <w:pPr>
              <w:jc w:val="both"/>
              <w:rPr>
                <w:color w:val="0070C0"/>
              </w:rPr>
            </w:pPr>
            <w:r w:rsidRPr="004767C1">
              <w:rPr>
                <w:color w:val="0070C0"/>
              </w:rPr>
              <w:t xml:space="preserve">IV - </w:t>
            </w:r>
            <w:proofErr w:type="gramStart"/>
            <w:r w:rsidRPr="004767C1">
              <w:rPr>
                <w:color w:val="0070C0"/>
              </w:rPr>
              <w:t>data</w:t>
            </w:r>
            <w:proofErr w:type="gramEnd"/>
            <w:r w:rsidRPr="004767C1">
              <w:rPr>
                <w:color w:val="0070C0"/>
              </w:rPr>
              <w:t xml:space="preserve"> de autorização: aquela em que for publicado, no Diário Oficial da União, o ato da Superintendência Nacional de Previdência Complementar que autorizar a retirada de patrocínio ou a rescisão de convênio de adesão por iniciativa da EFPC;</w:t>
            </w:r>
          </w:p>
        </w:tc>
        <w:tc>
          <w:tcPr>
            <w:tcW w:w="3889" w:type="dxa"/>
          </w:tcPr>
          <w:p w14:paraId="3FBA6D7E" w14:textId="3B129905" w:rsidR="006B1EAF" w:rsidRPr="006B1EAF" w:rsidRDefault="006B1EAF" w:rsidP="00AF4C76">
            <w:pPr>
              <w:jc w:val="both"/>
            </w:pPr>
            <w:r w:rsidRPr="006B1EAF">
              <w:t xml:space="preserve">IV - </w:t>
            </w:r>
            <w:proofErr w:type="gramStart"/>
            <w:r w:rsidRPr="006B1EAF">
              <w:t>data</w:t>
            </w:r>
            <w:proofErr w:type="gramEnd"/>
            <w:r w:rsidRPr="006B1EAF">
              <w:t xml:space="preserve"> de autorização: aquela em que for publicado, no Diário Oficial da União, o ato da Superintendência Nacional de Previdência Complementar que autorizar a retirada de patrocínio ou a rescisão de convênio de adesão por iniciativa da EFPC;</w:t>
            </w:r>
          </w:p>
        </w:tc>
        <w:tc>
          <w:tcPr>
            <w:tcW w:w="2622" w:type="dxa"/>
          </w:tcPr>
          <w:p w14:paraId="798E35F9"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 xml:space="preserve">Consolidar na seção de definições da Res. 23 as definições estabelecidas na Res. 59/2023. </w:t>
            </w:r>
          </w:p>
          <w:p w14:paraId="2E4FCA96" w14:textId="16350452" w:rsidR="006B1EAF" w:rsidRPr="00905506" w:rsidRDefault="006B1EAF" w:rsidP="00AF4C76">
            <w:pPr>
              <w:jc w:val="both"/>
            </w:pPr>
          </w:p>
        </w:tc>
      </w:tr>
      <w:tr w:rsidR="006B1EAF" w:rsidRPr="00630C66" w14:paraId="22EE4E7C" w14:textId="5AAD56EA" w:rsidTr="00527D53">
        <w:tc>
          <w:tcPr>
            <w:tcW w:w="3639" w:type="dxa"/>
          </w:tcPr>
          <w:p w14:paraId="6E1FC113" w14:textId="77777777" w:rsidR="006B1EAF" w:rsidRPr="00630C66" w:rsidRDefault="006B1EAF" w:rsidP="00AF4C76">
            <w:pPr>
              <w:jc w:val="both"/>
              <w:rPr>
                <w:color w:val="0070C0"/>
              </w:rPr>
            </w:pPr>
          </w:p>
        </w:tc>
        <w:tc>
          <w:tcPr>
            <w:tcW w:w="4162" w:type="dxa"/>
          </w:tcPr>
          <w:p w14:paraId="34A06CAE" w14:textId="4FD08C13" w:rsidR="006B1EAF" w:rsidRPr="00630C66" w:rsidRDefault="006B1EAF" w:rsidP="00AF4C76">
            <w:pPr>
              <w:jc w:val="both"/>
              <w:rPr>
                <w:color w:val="0070C0"/>
              </w:rPr>
            </w:pPr>
            <w:r w:rsidRPr="004767C1">
              <w:rPr>
                <w:color w:val="0070C0"/>
              </w:rPr>
              <w:t xml:space="preserve">V - </w:t>
            </w:r>
            <w:proofErr w:type="gramStart"/>
            <w:r w:rsidRPr="004767C1">
              <w:rPr>
                <w:color w:val="0070C0"/>
              </w:rPr>
              <w:t>data</w:t>
            </w:r>
            <w:proofErr w:type="gramEnd"/>
            <w:r w:rsidRPr="004767C1">
              <w:rPr>
                <w:color w:val="0070C0"/>
              </w:rPr>
              <w:t xml:space="preserve"> do cálculo: aquela correspondente ao último dia do mês em que ocorrer a data de autorização, momento em que os cálculos são </w:t>
            </w:r>
            <w:r w:rsidRPr="004767C1">
              <w:rPr>
                <w:color w:val="0070C0"/>
              </w:rPr>
              <w:lastRenderedPageBreak/>
              <w:t>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3889" w:type="dxa"/>
          </w:tcPr>
          <w:p w14:paraId="280416B4" w14:textId="3547ECA1" w:rsidR="006B1EAF" w:rsidRPr="006B1EAF" w:rsidRDefault="006B1EAF" w:rsidP="00AF4C76">
            <w:pPr>
              <w:jc w:val="both"/>
            </w:pPr>
            <w:r w:rsidRPr="006B1EAF">
              <w:lastRenderedPageBreak/>
              <w:t xml:space="preserve">V - </w:t>
            </w:r>
            <w:proofErr w:type="gramStart"/>
            <w:r w:rsidRPr="006B1EAF">
              <w:t>data</w:t>
            </w:r>
            <w:proofErr w:type="gramEnd"/>
            <w:r w:rsidRPr="006B1EAF">
              <w:t xml:space="preserve"> do cálculo: aquela correspondente ao último dia do mês em que ocorrer a data de autorização, momento em que os </w:t>
            </w:r>
            <w:r w:rsidRPr="006B1EAF">
              <w:lastRenderedPageBreak/>
              <w:t>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2622" w:type="dxa"/>
          </w:tcPr>
          <w:p w14:paraId="496AB96C"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 xml:space="preserve">Consolidar na seção de definições da Res. 23 as definições </w:t>
            </w:r>
            <w:r w:rsidRPr="00905506">
              <w:rPr>
                <w:rStyle w:val="cf01"/>
                <w:rFonts w:asciiTheme="minorHAnsi" w:eastAsiaTheme="majorEastAsia" w:hAnsiTheme="minorHAnsi"/>
                <w:sz w:val="24"/>
                <w:szCs w:val="24"/>
              </w:rPr>
              <w:lastRenderedPageBreak/>
              <w:t xml:space="preserve">estabelecidas na Res. 59/2023. </w:t>
            </w:r>
          </w:p>
          <w:p w14:paraId="2DCD47F8" w14:textId="37501AC2" w:rsidR="006B1EAF" w:rsidRPr="00905506" w:rsidRDefault="006B1EAF" w:rsidP="00AF4C76">
            <w:pPr>
              <w:jc w:val="both"/>
            </w:pPr>
          </w:p>
        </w:tc>
      </w:tr>
      <w:tr w:rsidR="006B1EAF" w:rsidRPr="00630C66" w14:paraId="2B1E327D" w14:textId="7023B941" w:rsidTr="00527D53">
        <w:tc>
          <w:tcPr>
            <w:tcW w:w="3639" w:type="dxa"/>
          </w:tcPr>
          <w:p w14:paraId="2D1EAD7A" w14:textId="4B63ADB6" w:rsidR="006B1EAF" w:rsidRPr="00630C66" w:rsidRDefault="006B1EAF" w:rsidP="00AF4C76">
            <w:pPr>
              <w:jc w:val="both"/>
              <w:rPr>
                <w:highlight w:val="yellow"/>
              </w:rPr>
            </w:pPr>
            <w:r>
              <w:t>III - data de aporte: aquela na qual devem ocorrer os aportes de responsabilidade do patrocinador, previstos no termo de retirada de patrocínio ou de rescisão unilateral, no prazo de trinta dias, contados da data do cálculo;</w:t>
            </w:r>
          </w:p>
        </w:tc>
        <w:tc>
          <w:tcPr>
            <w:tcW w:w="4162" w:type="dxa"/>
          </w:tcPr>
          <w:p w14:paraId="11E14E20" w14:textId="58A8349C" w:rsidR="006B1EAF" w:rsidRPr="00630C66" w:rsidRDefault="006B1EAF" w:rsidP="00AF4C76">
            <w:pPr>
              <w:jc w:val="both"/>
            </w:pPr>
            <w:r w:rsidRPr="004767C1">
              <w:rPr>
                <w:highlight w:val="yellow"/>
              </w:rPr>
              <w:t>VI</w:t>
            </w:r>
            <w:r w:rsidRPr="004767C1">
              <w:t xml:space="preserve"> - </w:t>
            </w:r>
            <w:proofErr w:type="gramStart"/>
            <w:r w:rsidRPr="004767C1">
              <w:t>data</w:t>
            </w:r>
            <w:proofErr w:type="gramEnd"/>
            <w:r w:rsidRPr="004767C1">
              <w:t xml:space="preserve"> de aporte: aquela na qual devem ocorrer os aportes de responsabilidade do patrocinador, previstos no termo de retirada de patrocínio ou de </w:t>
            </w:r>
            <w:r w:rsidRPr="004767C1">
              <w:rPr>
                <w:color w:val="0070C0"/>
              </w:rPr>
              <w:t>rescisão de convênio de adesão por iniciativa da EFPC</w:t>
            </w:r>
            <w:r w:rsidRPr="004767C1">
              <w:t xml:space="preserve">, </w:t>
            </w:r>
            <w:r w:rsidRPr="004767C1">
              <w:rPr>
                <w:color w:val="0F9ED5" w:themeColor="accent4"/>
              </w:rPr>
              <w:t>em até trinta dias antes da data efetiva</w:t>
            </w:r>
            <w:r w:rsidRPr="004767C1">
              <w:t xml:space="preserve">; </w:t>
            </w:r>
          </w:p>
        </w:tc>
        <w:tc>
          <w:tcPr>
            <w:tcW w:w="3889" w:type="dxa"/>
          </w:tcPr>
          <w:p w14:paraId="38EB71C8" w14:textId="768C6F5E" w:rsidR="006B1EAF" w:rsidRPr="006B1EAF" w:rsidRDefault="006B1EAF" w:rsidP="00AF4C76">
            <w:pPr>
              <w:jc w:val="both"/>
            </w:pPr>
            <w:r w:rsidRPr="006B1EAF">
              <w:t xml:space="preserve">VI - </w:t>
            </w:r>
            <w:proofErr w:type="gramStart"/>
            <w:r w:rsidRPr="006B1EAF">
              <w:t>data</w:t>
            </w:r>
            <w:proofErr w:type="gramEnd"/>
            <w:r w:rsidRPr="006B1EAF">
              <w:t xml:space="preserve"> de aporte: aquela na qual devem ocorrer os aportes de responsabilidade do patrocinador, previstos no termo de retirada de patrocínio ou de rescisão de convênio de adesão por iniciativa da EFPC, em até trinta dias antes da data efetiva; </w:t>
            </w:r>
          </w:p>
        </w:tc>
        <w:tc>
          <w:tcPr>
            <w:tcW w:w="2622" w:type="dxa"/>
          </w:tcPr>
          <w:p w14:paraId="556E00F9"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Ajuste para uniformizar terminologia, bem como para estabelecer data limite para o atendimento ao disposto no art. 17 da Res. 59/2023.</w:t>
            </w:r>
          </w:p>
          <w:p w14:paraId="6406C846" w14:textId="263C0016" w:rsidR="006B1EAF" w:rsidRPr="00905506" w:rsidRDefault="006B1EAF" w:rsidP="00AF4C76">
            <w:pPr>
              <w:jc w:val="both"/>
              <w:rPr>
                <w:highlight w:val="yellow"/>
              </w:rPr>
            </w:pPr>
          </w:p>
        </w:tc>
      </w:tr>
      <w:tr w:rsidR="006B1EAF" w:rsidRPr="00630C66" w14:paraId="1672ACC6" w14:textId="4568CA4F" w:rsidTr="00527D53">
        <w:tc>
          <w:tcPr>
            <w:tcW w:w="3639" w:type="dxa"/>
          </w:tcPr>
          <w:p w14:paraId="38239DC0" w14:textId="4A0C0E29" w:rsidR="006B1EAF" w:rsidRPr="00630C66" w:rsidRDefault="006B1EAF" w:rsidP="00AF4C76">
            <w:pPr>
              <w:jc w:val="both"/>
            </w:pPr>
            <w:r>
              <w:t xml:space="preserve">IV - </w:t>
            </w:r>
            <w:proofErr w:type="gramStart"/>
            <w:r>
              <w:t>data</w:t>
            </w:r>
            <w:proofErr w:type="gramEnd"/>
            <w:r>
              <w:t xml:space="preserve"> efetiva: aquela na qual a EFPC deve finalizar a liquidação dos compromissos previstos no termo de retirada de patrocínio ou de rescisão unilateral, no prazo máximo de duzentos e dez dias, contados da data do cálculo; e</w:t>
            </w:r>
          </w:p>
        </w:tc>
        <w:tc>
          <w:tcPr>
            <w:tcW w:w="4162" w:type="dxa"/>
          </w:tcPr>
          <w:p w14:paraId="1E9C3745" w14:textId="71683615" w:rsidR="006B1EAF" w:rsidRPr="00630C66" w:rsidRDefault="006B1EAF" w:rsidP="00AF4C76">
            <w:pPr>
              <w:jc w:val="both"/>
            </w:pPr>
            <w:r w:rsidRPr="004767C1">
              <w:t>VII - data efetiva</w:t>
            </w:r>
            <w:r w:rsidRPr="004767C1">
              <w:rPr>
                <w:color w:val="0070C0"/>
              </w:rPr>
              <w:t xml:space="preserve">: aquela na qual a EFPC deve finalizar 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w:t>
            </w:r>
            <w:r w:rsidRPr="004767C1">
              <w:rPr>
                <w:color w:val="0070C0"/>
              </w:rPr>
              <w:lastRenderedPageBreak/>
              <w:t>patrocínio, no prazo máximo de cento e vinte dias, contados da data do cálculo</w:t>
            </w:r>
            <w:r w:rsidRPr="004767C1">
              <w:t xml:space="preserve">;  </w:t>
            </w:r>
          </w:p>
        </w:tc>
        <w:tc>
          <w:tcPr>
            <w:tcW w:w="3889" w:type="dxa"/>
          </w:tcPr>
          <w:p w14:paraId="27005E5D" w14:textId="0A352CFF" w:rsidR="006B1EAF" w:rsidRPr="006B1EAF" w:rsidRDefault="006B1EAF" w:rsidP="00AF4C76">
            <w:pPr>
              <w:jc w:val="both"/>
            </w:pPr>
            <w:r w:rsidRPr="006B1EAF">
              <w:lastRenderedPageBreak/>
              <w:t xml:space="preserve">VII - data efetiva: aquela na qual a EFPC deve finalizar 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w:t>
            </w:r>
            <w:r w:rsidRPr="006B1EAF">
              <w:lastRenderedPageBreak/>
              <w:t xml:space="preserve">previstos no termo de retirada de patrocínio, no prazo máximo de cento e vinte dias, contados da data do cálculo;  </w:t>
            </w:r>
          </w:p>
        </w:tc>
        <w:tc>
          <w:tcPr>
            <w:tcW w:w="2622" w:type="dxa"/>
          </w:tcPr>
          <w:p w14:paraId="33D365D4"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Consolidar na seção de definições da Res. 23 as definições estabelecidas na Res. 59/2023, bem como para conferir maio clareza na definição, ante o disposto na Res. 59/23.</w:t>
            </w:r>
          </w:p>
          <w:p w14:paraId="2D00C588" w14:textId="24FAC131" w:rsidR="006B1EAF" w:rsidRPr="00905506" w:rsidRDefault="006B1EAF" w:rsidP="00AF4C76">
            <w:pPr>
              <w:jc w:val="both"/>
            </w:pPr>
          </w:p>
        </w:tc>
      </w:tr>
      <w:tr w:rsidR="006B1EAF" w:rsidRPr="00630C66" w14:paraId="62326459" w14:textId="31CCD0D9" w:rsidTr="00527D53">
        <w:tc>
          <w:tcPr>
            <w:tcW w:w="3639" w:type="dxa"/>
          </w:tcPr>
          <w:p w14:paraId="292B957C" w14:textId="4B881C13" w:rsidR="006B1EAF" w:rsidRPr="00630C66" w:rsidRDefault="006B1EAF" w:rsidP="00AF4C76">
            <w:pPr>
              <w:jc w:val="both"/>
            </w:pPr>
            <w:r>
              <w:t xml:space="preserve">V - </w:t>
            </w:r>
            <w:proofErr w:type="gramStart"/>
            <w:r>
              <w:t>período</w:t>
            </w:r>
            <w:proofErr w:type="gramEnd"/>
            <w:r>
              <w:t xml:space="preserve"> de opção: prazo mínimo de trinta dias, concedido aos participantes e assistidos para o exercício das opções oferecidas em face da retirada de patrocínio ou da rescisão unilateral de convênio de adesão.</w:t>
            </w:r>
          </w:p>
        </w:tc>
        <w:tc>
          <w:tcPr>
            <w:tcW w:w="4162" w:type="dxa"/>
          </w:tcPr>
          <w:p w14:paraId="4849489C" w14:textId="18E56364" w:rsidR="006B1EAF" w:rsidRPr="00630C66" w:rsidRDefault="006B1EAF" w:rsidP="00AF4C76">
            <w:pPr>
              <w:jc w:val="both"/>
            </w:pPr>
            <w:r w:rsidRPr="004767C1">
              <w:t xml:space="preserve">VIII - período de opção: prazo </w:t>
            </w:r>
            <w:r w:rsidRPr="004767C1">
              <w:rPr>
                <w:color w:val="4C94D8" w:themeColor="text2" w:themeTint="80"/>
              </w:rPr>
              <w:t xml:space="preserve">de cento e vinte dias </w:t>
            </w:r>
            <w:r w:rsidRPr="004767C1">
              <w:rPr>
                <w:strike/>
              </w:rPr>
              <w:t>mínimo de trinta dias</w:t>
            </w:r>
            <w:r w:rsidRPr="004767C1">
              <w:t xml:space="preserve">, concedido aos participantes e assistidos para o exercício das opções oferecidas em face da retirada de patrocínio ou da </w:t>
            </w:r>
            <w:r w:rsidRPr="004767C1">
              <w:rPr>
                <w:color w:val="0070C0"/>
              </w:rPr>
              <w:t>rescisão de convênio de adesão por iniciativa da EFPC, contados da data efetiva</w:t>
            </w:r>
            <w:r w:rsidRPr="004767C1">
              <w:t xml:space="preserve">; </w:t>
            </w:r>
          </w:p>
        </w:tc>
        <w:tc>
          <w:tcPr>
            <w:tcW w:w="3889" w:type="dxa"/>
          </w:tcPr>
          <w:p w14:paraId="703E0EA5" w14:textId="78F329B6" w:rsidR="006B1EAF" w:rsidRPr="006B1EAF" w:rsidRDefault="006B1EAF" w:rsidP="00AF4C76">
            <w:pPr>
              <w:jc w:val="both"/>
            </w:pPr>
            <w:r w:rsidRPr="006B1EAF">
              <w:t xml:space="preserve">VIII - período de opção: prazo de cento e vinte dias, concedido aos participantes e assistidos para o exercício das opções oferecidas em face da retirada de patrocínio ou da rescisão de convênio de adesão por iniciativa da EFPC, contados da data efetiva; </w:t>
            </w:r>
          </w:p>
        </w:tc>
        <w:tc>
          <w:tcPr>
            <w:tcW w:w="2622" w:type="dxa"/>
          </w:tcPr>
          <w:p w14:paraId="36925A14"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Ajuste em razão da definição prevista no §1º do art. 13 da Res. 59/2023.</w:t>
            </w:r>
          </w:p>
          <w:p w14:paraId="4604E96C" w14:textId="187902C1" w:rsidR="006B1EAF" w:rsidRPr="00905506" w:rsidRDefault="006B1EAF" w:rsidP="00AF4C76">
            <w:pPr>
              <w:jc w:val="both"/>
            </w:pPr>
          </w:p>
        </w:tc>
      </w:tr>
      <w:tr w:rsidR="006B1EAF" w:rsidRPr="00630C66" w14:paraId="3FD0A105" w14:textId="31ADDF6E" w:rsidTr="00527D53">
        <w:tc>
          <w:tcPr>
            <w:tcW w:w="3639" w:type="dxa"/>
          </w:tcPr>
          <w:p w14:paraId="49FEB675" w14:textId="77777777" w:rsidR="006B1EAF" w:rsidRPr="00630C66" w:rsidRDefault="006B1EAF" w:rsidP="00AF4C76">
            <w:pPr>
              <w:jc w:val="both"/>
              <w:rPr>
                <w:color w:val="0070C0"/>
              </w:rPr>
            </w:pPr>
          </w:p>
        </w:tc>
        <w:tc>
          <w:tcPr>
            <w:tcW w:w="4162" w:type="dxa"/>
          </w:tcPr>
          <w:p w14:paraId="6D68B84F" w14:textId="0A1D61E3" w:rsidR="006B1EAF" w:rsidRPr="00630C66" w:rsidRDefault="006B1EAF" w:rsidP="00AF4C76">
            <w:pPr>
              <w:jc w:val="both"/>
              <w:rPr>
                <w:color w:val="0070C0"/>
              </w:rPr>
            </w:pPr>
            <w:r>
              <w:rPr>
                <w:color w:val="0070C0"/>
              </w:rPr>
              <w:t>I</w:t>
            </w:r>
            <w:r w:rsidRPr="004767C1">
              <w:rPr>
                <w:color w:val="0070C0"/>
              </w:rPr>
              <w:t>X - data de conclusão da retirada: aquela na qual a EFPC finaliza a efetivação das opções realizadas pelos participantes e assistidos</w:t>
            </w:r>
            <w:r w:rsidRPr="004767C1">
              <w:rPr>
                <w:strike/>
                <w:color w:val="0070C0"/>
              </w:rPr>
              <w:t>, nos casos de que trata o art. 12  Resolução CNPC nº 59, de 2023,</w:t>
            </w:r>
            <w:r w:rsidRPr="004767C1">
              <w:rPr>
                <w:color w:val="0070C0"/>
              </w:rPr>
              <w:t xml:space="preserve"> ou efetiva os créditos referentes aos recursos do </w:t>
            </w:r>
            <w:r w:rsidRPr="004767C1">
              <w:rPr>
                <w:color w:val="4C94D8" w:themeColor="text2" w:themeTint="80"/>
              </w:rPr>
              <w:t xml:space="preserve">Fundo </w:t>
            </w:r>
            <w:proofErr w:type="spellStart"/>
            <w:r w:rsidRPr="004767C1">
              <w:rPr>
                <w:color w:val="4C94D8" w:themeColor="text2" w:themeTint="80"/>
              </w:rPr>
              <w:t>Previdencial</w:t>
            </w:r>
            <w:proofErr w:type="spellEnd"/>
            <w:r w:rsidRPr="004767C1">
              <w:rPr>
                <w:color w:val="4C94D8" w:themeColor="text2" w:themeTint="80"/>
              </w:rPr>
              <w:t xml:space="preserve"> de Proteção à Longevidade, na conta individual dos participantes e assistidos que se mantiveram inscritos no plano que recepcionou os participantes e assistidos alcançados pela retirada de patrocínio, </w:t>
            </w:r>
            <w:r w:rsidRPr="004767C1">
              <w:rPr>
                <w:color w:val="0070C0"/>
              </w:rPr>
              <w:t xml:space="preserve">no caso de inviabilidade atuarial do referido fundo, o que ocorrer por último, </w:t>
            </w:r>
            <w:r w:rsidRPr="004767C1">
              <w:rPr>
                <w:strike/>
                <w:color w:val="0070C0"/>
              </w:rPr>
              <w:t xml:space="preserve">apurada no prazo </w:t>
            </w:r>
            <w:r w:rsidRPr="004767C1">
              <w:rPr>
                <w:strike/>
                <w:color w:val="0070C0"/>
              </w:rPr>
              <w:lastRenderedPageBreak/>
              <w:t xml:space="preserve">máximo de que trata § 4º do art. 11 da Resolução CNPC nº 59, de 2023, </w:t>
            </w:r>
            <w:r w:rsidRPr="004767C1">
              <w:rPr>
                <w:color w:val="0070C0"/>
              </w:rPr>
              <w:t>não podendo ultrapassar o prazo máximo de duzentos e setenta dias da data efetiva.</w:t>
            </w:r>
          </w:p>
        </w:tc>
        <w:tc>
          <w:tcPr>
            <w:tcW w:w="3889" w:type="dxa"/>
          </w:tcPr>
          <w:p w14:paraId="72EAFEC6" w14:textId="039FB960" w:rsidR="006B1EAF" w:rsidRPr="006B1EAF" w:rsidRDefault="006B1EAF" w:rsidP="00AF4C76">
            <w:pPr>
              <w:jc w:val="both"/>
            </w:pPr>
            <w:r w:rsidRPr="006B1EAF">
              <w:lastRenderedPageBreak/>
              <w:t>I</w:t>
            </w:r>
            <w:r w:rsidRPr="006B1EAF">
              <w:t>X - data de conclusão da retirada: aquela na qual a EFPC finaliza a efetivação das opções realizadas pelos participantes e assistidos</w:t>
            </w:r>
            <w:r w:rsidRPr="006B1EAF">
              <w:rPr>
                <w:strike/>
              </w:rPr>
              <w:t xml:space="preserve">, </w:t>
            </w:r>
            <w:r w:rsidRPr="006B1EAF">
              <w:t xml:space="preserve">ou efetiva os créditos referentes aos recursos do Fundo </w:t>
            </w:r>
            <w:proofErr w:type="spellStart"/>
            <w:r w:rsidRPr="006B1EAF">
              <w:t>Previdencial</w:t>
            </w:r>
            <w:proofErr w:type="spellEnd"/>
            <w:r w:rsidRPr="006B1EAF">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w:t>
            </w:r>
            <w:r w:rsidRPr="006B1EAF">
              <w:lastRenderedPageBreak/>
              <w:t>duzentos e setenta dias da data efetiva.</w:t>
            </w:r>
          </w:p>
        </w:tc>
        <w:tc>
          <w:tcPr>
            <w:tcW w:w="2622" w:type="dxa"/>
          </w:tcPr>
          <w:p w14:paraId="53185F39"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Inclusão da definição de "data de efetivação das opções" para prever o prazo limite de efetivação das opções estabelecido no §1º do art. 13 da Res. 59/2023.</w:t>
            </w:r>
          </w:p>
          <w:p w14:paraId="34E31FCD" w14:textId="339AB90B" w:rsidR="006B1EAF" w:rsidRPr="00905506" w:rsidRDefault="006B1EAF" w:rsidP="00AF4C76">
            <w:pPr>
              <w:jc w:val="both"/>
            </w:pPr>
          </w:p>
        </w:tc>
      </w:tr>
      <w:tr w:rsidR="006B1EAF" w:rsidRPr="00630C66" w14:paraId="33360B30" w14:textId="0F1CE7B5" w:rsidTr="00527D53">
        <w:tc>
          <w:tcPr>
            <w:tcW w:w="3639" w:type="dxa"/>
          </w:tcPr>
          <w:p w14:paraId="67581E26" w14:textId="3FA9F54C" w:rsidR="006B1EAF" w:rsidRPr="00630C66" w:rsidRDefault="006B1EAF" w:rsidP="00AF4C76">
            <w:pPr>
              <w:jc w:val="both"/>
            </w:pPr>
            <w:r>
              <w:t>§ 1º Excetua-se do prazo previsto no inciso III do caput, as responsabilidades do patrocinador referentes:</w:t>
            </w:r>
          </w:p>
        </w:tc>
        <w:tc>
          <w:tcPr>
            <w:tcW w:w="4162" w:type="dxa"/>
          </w:tcPr>
          <w:p w14:paraId="1FA84116" w14:textId="321FFE0E" w:rsidR="006B1EAF" w:rsidRPr="00630C66" w:rsidRDefault="006B1EAF" w:rsidP="00AF4C76">
            <w:pPr>
              <w:jc w:val="both"/>
            </w:pPr>
            <w:r w:rsidRPr="004767C1">
              <w:rPr>
                <w:strike/>
                <w:highlight w:val="yellow"/>
              </w:rPr>
              <w:t>§ 1º</w:t>
            </w:r>
            <w:r w:rsidRPr="004767C1">
              <w:t xml:space="preserve"> </w:t>
            </w:r>
            <w:r w:rsidRPr="004767C1">
              <w:rPr>
                <w:color w:val="4C94D8" w:themeColor="text2" w:themeTint="80"/>
              </w:rPr>
              <w:t>Parágrafo único:</w:t>
            </w:r>
            <w:r w:rsidRPr="004767C1">
              <w:t xml:space="preserve"> Excetua-se do prazo previsto no inciso </w:t>
            </w:r>
            <w:r w:rsidRPr="004767C1">
              <w:rPr>
                <w:color w:val="4C94D8" w:themeColor="text2" w:themeTint="80"/>
                <w:highlight w:val="yellow"/>
              </w:rPr>
              <w:t>VI</w:t>
            </w:r>
            <w:r w:rsidRPr="004767C1">
              <w:t xml:space="preserve"> do caput, as responsabilidades do patrocinador referentes ao reembolso das despesas administrativas relativas ao processo de licenciamento de retirada de patrocínio e sua operacionalização, </w:t>
            </w:r>
            <w:r w:rsidRPr="004767C1">
              <w:rPr>
                <w:color w:val="4C94D8" w:themeColor="text2" w:themeTint="80"/>
              </w:rPr>
              <w:t>incluindo-se os custos de criação e implantação do Plano Instituído de Preservação da Proteção Previdenciária, ou de eventuais adaptações a outro plano de benefícios instituído, conforme o caso,</w:t>
            </w:r>
            <w:r w:rsidRPr="004767C1">
              <w:t xml:space="preserve"> e os eventuais compromissos com o exigível contingencial e o passivo contingente, cuja quitação deve ocorrer nas condições estabelecidas no termo de retirada.  </w:t>
            </w:r>
          </w:p>
        </w:tc>
        <w:tc>
          <w:tcPr>
            <w:tcW w:w="3889" w:type="dxa"/>
          </w:tcPr>
          <w:p w14:paraId="07DD02CA" w14:textId="21973E64" w:rsidR="006B1EAF" w:rsidRPr="006B1EAF" w:rsidRDefault="006B1EAF" w:rsidP="00AF4C76">
            <w:pPr>
              <w:jc w:val="both"/>
            </w:pPr>
            <w:r w:rsidRPr="006B1EAF">
              <w:t xml:space="preserve">Parágrafo único: Excetua-se do prazo previsto no inciso VI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2622" w:type="dxa"/>
          </w:tcPr>
          <w:p w14:paraId="1698CFE9"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 xml:space="preserve">Renumeração e ajustes para adaptação a nova lógica da Res. CNPC 59/2023. </w:t>
            </w:r>
          </w:p>
          <w:p w14:paraId="43095B30" w14:textId="5C21CA00" w:rsidR="006B1EAF" w:rsidRPr="00905506" w:rsidRDefault="006B1EAF" w:rsidP="00AF4C76">
            <w:pPr>
              <w:jc w:val="both"/>
            </w:pPr>
          </w:p>
        </w:tc>
      </w:tr>
      <w:tr w:rsidR="006B1EAF" w:rsidRPr="00630C66" w14:paraId="3BABD62C" w14:textId="729C86C1" w:rsidTr="00527D53">
        <w:tc>
          <w:tcPr>
            <w:tcW w:w="3639" w:type="dxa"/>
          </w:tcPr>
          <w:p w14:paraId="465AF2CB" w14:textId="763429C4" w:rsidR="006B1EAF" w:rsidRPr="00630C66" w:rsidRDefault="006B1EAF" w:rsidP="00AF4C76">
            <w:pPr>
              <w:jc w:val="both"/>
              <w:rPr>
                <w:strike/>
                <w:highlight w:val="yellow"/>
              </w:rPr>
            </w:pPr>
            <w:r>
              <w:t xml:space="preserve">I - </w:t>
            </w:r>
            <w:proofErr w:type="gramStart"/>
            <w:r>
              <w:t>à</w:t>
            </w:r>
            <w:proofErr w:type="gramEnd"/>
            <w:r>
              <w:t xml:space="preserve"> diferença a menor entre o valor dos ativos precificados a mercado, na data de cálculo, e sua posterior realização, cuja </w:t>
            </w:r>
            <w:r>
              <w:lastRenderedPageBreak/>
              <w:t>quitação deve ocorrer no prazo de, no mínimo, trinta dias antes da data efetiva; e</w:t>
            </w:r>
          </w:p>
        </w:tc>
        <w:tc>
          <w:tcPr>
            <w:tcW w:w="4162" w:type="dxa"/>
          </w:tcPr>
          <w:p w14:paraId="618D1D04" w14:textId="4EFF7DBA" w:rsidR="006B1EAF" w:rsidRPr="00630C66" w:rsidRDefault="006B1EAF" w:rsidP="00AF4C76">
            <w:pPr>
              <w:jc w:val="both"/>
              <w:rPr>
                <w:strike/>
                <w:highlight w:val="yellow"/>
              </w:rPr>
            </w:pPr>
            <w:r w:rsidRPr="004767C1">
              <w:rPr>
                <w:strike/>
                <w:highlight w:val="yellow"/>
              </w:rPr>
              <w:lastRenderedPageBreak/>
              <w:t xml:space="preserve">I - </w:t>
            </w:r>
            <w:proofErr w:type="gramStart"/>
            <w:r w:rsidRPr="004767C1">
              <w:rPr>
                <w:strike/>
                <w:highlight w:val="yellow"/>
              </w:rPr>
              <w:t>à</w:t>
            </w:r>
            <w:proofErr w:type="gramEnd"/>
            <w:r w:rsidRPr="004767C1">
              <w:rPr>
                <w:strike/>
                <w:highlight w:val="yellow"/>
              </w:rPr>
              <w:t xml:space="preserve"> diferença a menor entre o valor dos ativos </w:t>
            </w:r>
            <w:r w:rsidRPr="004767C1">
              <w:rPr>
                <w:strike/>
                <w:color w:val="156082" w:themeColor="accent1"/>
                <w:highlight w:val="yellow"/>
              </w:rPr>
              <w:t xml:space="preserve">contabilizados </w:t>
            </w:r>
            <w:r w:rsidRPr="004767C1">
              <w:rPr>
                <w:strike/>
                <w:highlight w:val="yellow"/>
              </w:rPr>
              <w:t xml:space="preserve">na data de cálculo, e sua posterior realização, cuja quitação deve ocorrer no prazo </w:t>
            </w:r>
            <w:r w:rsidRPr="004767C1">
              <w:rPr>
                <w:strike/>
                <w:highlight w:val="yellow"/>
              </w:rPr>
              <w:lastRenderedPageBreak/>
              <w:t>de, no mínimo, trinta dias antes da data efetiva; e</w:t>
            </w:r>
          </w:p>
        </w:tc>
        <w:tc>
          <w:tcPr>
            <w:tcW w:w="3889" w:type="dxa"/>
          </w:tcPr>
          <w:p w14:paraId="326BF322" w14:textId="424143BE" w:rsidR="006B1EAF" w:rsidRPr="006B1EAF" w:rsidRDefault="006B1EAF" w:rsidP="00AF4C76">
            <w:pPr>
              <w:jc w:val="both"/>
              <w:rPr>
                <w:strike/>
                <w:highlight w:val="yellow"/>
              </w:rPr>
            </w:pPr>
          </w:p>
        </w:tc>
        <w:tc>
          <w:tcPr>
            <w:tcW w:w="2622" w:type="dxa"/>
          </w:tcPr>
          <w:p w14:paraId="4D7F7B45"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Exclusão em razão ajuste no 1º.</w:t>
            </w:r>
          </w:p>
          <w:p w14:paraId="5B01A208" w14:textId="5680AFB9" w:rsidR="006B1EAF" w:rsidRPr="00905506" w:rsidRDefault="006B1EAF" w:rsidP="00AF4C76">
            <w:pPr>
              <w:jc w:val="both"/>
              <w:rPr>
                <w:strike/>
                <w:highlight w:val="yellow"/>
              </w:rPr>
            </w:pPr>
          </w:p>
        </w:tc>
      </w:tr>
      <w:tr w:rsidR="006B1EAF" w:rsidRPr="00630C66" w14:paraId="346D0904" w14:textId="3526CA17" w:rsidTr="00527D53">
        <w:tc>
          <w:tcPr>
            <w:tcW w:w="3639" w:type="dxa"/>
          </w:tcPr>
          <w:p w14:paraId="570E74F2" w14:textId="4A333725" w:rsidR="006B1EAF" w:rsidRPr="00630C66" w:rsidRDefault="006B1EAF" w:rsidP="00AF4C76">
            <w:pPr>
              <w:jc w:val="both"/>
              <w:rPr>
                <w:strike/>
                <w:highlight w:val="yellow"/>
              </w:rPr>
            </w:pPr>
            <w:r>
              <w:t xml:space="preserve">II - </w:t>
            </w:r>
            <w:proofErr w:type="gramStart"/>
            <w:r>
              <w:t>ao</w:t>
            </w:r>
            <w:proofErr w:type="gramEnd"/>
            <w: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4162" w:type="dxa"/>
          </w:tcPr>
          <w:p w14:paraId="57D9F410" w14:textId="48C60869" w:rsidR="006B1EAF" w:rsidRPr="00630C66" w:rsidRDefault="006B1EAF" w:rsidP="00AF4C76">
            <w:pPr>
              <w:jc w:val="both"/>
              <w:rPr>
                <w:strike/>
              </w:rPr>
            </w:pPr>
            <w:r w:rsidRPr="004767C1">
              <w:rPr>
                <w:strike/>
                <w:highlight w:val="yellow"/>
              </w:rPr>
              <w:t xml:space="preserve">II - </w:t>
            </w:r>
            <w:proofErr w:type="gramStart"/>
            <w:r w:rsidRPr="004767C1">
              <w:rPr>
                <w:strike/>
                <w:highlight w:val="yellow"/>
              </w:rPr>
              <w:t>ao</w:t>
            </w:r>
            <w:proofErr w:type="gramEnd"/>
            <w:r w:rsidRPr="004767C1">
              <w:rPr>
                <w:strike/>
                <w:highlight w:val="yellow"/>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3889" w:type="dxa"/>
          </w:tcPr>
          <w:p w14:paraId="30D33CCB" w14:textId="5CD09974" w:rsidR="006B1EAF" w:rsidRPr="006B1EAF" w:rsidRDefault="006B1EAF" w:rsidP="00AF4C76">
            <w:pPr>
              <w:jc w:val="both"/>
              <w:rPr>
                <w:strike/>
                <w:highlight w:val="yellow"/>
              </w:rPr>
            </w:pPr>
          </w:p>
        </w:tc>
        <w:tc>
          <w:tcPr>
            <w:tcW w:w="2622" w:type="dxa"/>
          </w:tcPr>
          <w:p w14:paraId="3576ED1E"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Exclusão em razão ajuste no 1º.</w:t>
            </w:r>
          </w:p>
          <w:p w14:paraId="0EAB5F82" w14:textId="7E8C4CFD" w:rsidR="006B1EAF" w:rsidRPr="00905506" w:rsidRDefault="006B1EAF" w:rsidP="00AF4C76">
            <w:pPr>
              <w:jc w:val="both"/>
              <w:rPr>
                <w:strike/>
                <w:highlight w:val="yellow"/>
              </w:rPr>
            </w:pPr>
          </w:p>
        </w:tc>
      </w:tr>
      <w:tr w:rsidR="006B1EAF" w:rsidRPr="00630C66" w14:paraId="4CAA39CD" w14:textId="70E13A32" w:rsidTr="00527D53">
        <w:tc>
          <w:tcPr>
            <w:tcW w:w="3639" w:type="dxa"/>
          </w:tcPr>
          <w:p w14:paraId="5B2F198C" w14:textId="29D7527F" w:rsidR="006B1EAF" w:rsidRPr="00630C66" w:rsidRDefault="006B1EAF" w:rsidP="00AF4C76">
            <w:pPr>
              <w:jc w:val="both"/>
            </w:pPr>
            <w:r>
              <w:t>§ 2º A contagem do prazo de que trata o inciso V do caput deve ser iniciada depois da data do cálculo e finalizada, no máximo, trinta dias antes da data efetiva, conforme definido no termo de retirada.</w:t>
            </w:r>
          </w:p>
        </w:tc>
        <w:tc>
          <w:tcPr>
            <w:tcW w:w="4162" w:type="dxa"/>
          </w:tcPr>
          <w:p w14:paraId="24033BAF" w14:textId="183C9667" w:rsidR="006B1EAF" w:rsidRPr="00630C66" w:rsidRDefault="006B1EAF" w:rsidP="00AF4C76">
            <w:pPr>
              <w:jc w:val="both"/>
            </w:pPr>
            <w:r w:rsidRPr="004767C1">
              <w:rPr>
                <w:strike/>
              </w:rPr>
              <w:t xml:space="preserve">§ 2º A contagem do prazo de que trata o inciso </w:t>
            </w:r>
            <w:r w:rsidRPr="004767C1">
              <w:rPr>
                <w:strike/>
                <w:color w:val="0F9ED5" w:themeColor="accent4"/>
                <w:highlight w:val="yellow"/>
              </w:rPr>
              <w:t>VIII</w:t>
            </w:r>
            <w:r w:rsidRPr="004767C1">
              <w:rPr>
                <w:strike/>
              </w:rPr>
              <w:t xml:space="preserve"> do caput deve </w:t>
            </w:r>
            <w:r w:rsidRPr="004767C1">
              <w:rPr>
                <w:strike/>
                <w:color w:val="0070C0"/>
              </w:rPr>
              <w:t xml:space="preserve">ser iniciada após a disponibilização dos termos de opção aos participantes e assistidos e </w:t>
            </w:r>
            <w:r w:rsidRPr="004767C1">
              <w:rPr>
                <w:strike/>
              </w:rPr>
              <w:t xml:space="preserve">finalizada, no máximo, </w:t>
            </w:r>
            <w:r w:rsidRPr="004767C1">
              <w:rPr>
                <w:strike/>
                <w:color w:val="4C94D8" w:themeColor="text2" w:themeTint="80"/>
              </w:rPr>
              <w:t xml:space="preserve">cento e vinte </w:t>
            </w:r>
            <w:r w:rsidRPr="004767C1">
              <w:rPr>
                <w:strike/>
              </w:rPr>
              <w:t xml:space="preserve">dias </w:t>
            </w:r>
            <w:r w:rsidRPr="004767C1">
              <w:rPr>
                <w:strike/>
                <w:color w:val="0F9ED5" w:themeColor="accent4"/>
              </w:rPr>
              <w:t>depois da data efetiva</w:t>
            </w:r>
            <w:r w:rsidRPr="004767C1">
              <w:rPr>
                <w:strike/>
              </w:rPr>
              <w:t xml:space="preserve">, conforme </w:t>
            </w:r>
            <w:r w:rsidRPr="004767C1">
              <w:rPr>
                <w:rFonts w:cstheme="minorHAnsi"/>
                <w:strike/>
                <w:color w:val="4C94D8" w:themeColor="text2" w:themeTint="80"/>
                <w:shd w:val="clear" w:color="auto" w:fill="FFFFFF"/>
              </w:rPr>
              <w:t>o prazo de que trata o § 1º do art. 13 da</w:t>
            </w:r>
            <w:r w:rsidRPr="004767C1">
              <w:rPr>
                <w:rFonts w:cstheme="minorHAnsi"/>
                <w:b/>
                <w:bCs/>
                <w:strike/>
                <w:color w:val="4C94D8" w:themeColor="text2" w:themeTint="80"/>
                <w:shd w:val="clear" w:color="auto" w:fill="FFFFFF"/>
              </w:rPr>
              <w:t xml:space="preserve"> </w:t>
            </w:r>
            <w:r w:rsidRPr="004767C1">
              <w:rPr>
                <w:strike/>
                <w:color w:val="4C94D8" w:themeColor="text2" w:themeTint="80"/>
              </w:rPr>
              <w:t>Resolução CNPC nº 59, de 2023.</w:t>
            </w:r>
          </w:p>
        </w:tc>
        <w:tc>
          <w:tcPr>
            <w:tcW w:w="3889" w:type="dxa"/>
          </w:tcPr>
          <w:p w14:paraId="70E99410" w14:textId="499BD147" w:rsidR="006B1EAF" w:rsidRPr="006B1EAF" w:rsidRDefault="006B1EAF" w:rsidP="00AF4C76">
            <w:pPr>
              <w:jc w:val="both"/>
            </w:pPr>
          </w:p>
        </w:tc>
        <w:tc>
          <w:tcPr>
            <w:tcW w:w="2622" w:type="dxa"/>
          </w:tcPr>
          <w:p w14:paraId="261566CF" w14:textId="1E557A51" w:rsidR="006B1EAF" w:rsidRPr="00905506" w:rsidRDefault="00527D53" w:rsidP="00AF4C76">
            <w:pPr>
              <w:jc w:val="both"/>
            </w:pPr>
            <w:r w:rsidRPr="00905506">
              <w:rPr>
                <w:rStyle w:val="cf01"/>
                <w:rFonts w:asciiTheme="minorHAnsi" w:hAnsiTheme="minorHAnsi"/>
                <w:sz w:val="24"/>
                <w:szCs w:val="24"/>
              </w:rPr>
              <w:t>Exclusão em razão da definição VIII - período de opção - definido no §1º do art. 13 da Res. 59/2023.</w:t>
            </w:r>
          </w:p>
        </w:tc>
      </w:tr>
      <w:tr w:rsidR="006B1EAF" w:rsidRPr="00630C66" w14:paraId="16C25B5C" w14:textId="77777777" w:rsidTr="00527D53">
        <w:tc>
          <w:tcPr>
            <w:tcW w:w="3639" w:type="dxa"/>
          </w:tcPr>
          <w:p w14:paraId="3D18E989" w14:textId="77777777" w:rsidR="006B1EAF" w:rsidRDefault="006B1EAF" w:rsidP="00AF4C76">
            <w:pPr>
              <w:jc w:val="both"/>
            </w:pPr>
          </w:p>
        </w:tc>
        <w:tc>
          <w:tcPr>
            <w:tcW w:w="4162" w:type="dxa"/>
          </w:tcPr>
          <w:p w14:paraId="7FC3EE7A" w14:textId="66FBE48E" w:rsidR="006B1EAF" w:rsidRPr="00630C66" w:rsidRDefault="006B1EAF" w:rsidP="00AF4C76">
            <w:pPr>
              <w:jc w:val="both"/>
            </w:pPr>
            <w:r w:rsidRPr="004767C1">
              <w:rPr>
                <w:b/>
                <w:bCs/>
              </w:rPr>
              <w:t>Procedimentos Preliminares</w:t>
            </w:r>
          </w:p>
        </w:tc>
        <w:tc>
          <w:tcPr>
            <w:tcW w:w="3889" w:type="dxa"/>
          </w:tcPr>
          <w:p w14:paraId="3A9B996E" w14:textId="75AB4CC5" w:rsidR="006B1EAF" w:rsidRPr="006B1EAF" w:rsidRDefault="006B1EAF" w:rsidP="00AF4C76">
            <w:pPr>
              <w:jc w:val="both"/>
            </w:pPr>
            <w:r w:rsidRPr="006B1EAF">
              <w:rPr>
                <w:b/>
                <w:bCs/>
              </w:rPr>
              <w:t>Procedimentos Preliminares</w:t>
            </w:r>
          </w:p>
        </w:tc>
        <w:tc>
          <w:tcPr>
            <w:tcW w:w="2622" w:type="dxa"/>
          </w:tcPr>
          <w:p w14:paraId="2571B891" w14:textId="77777777" w:rsidR="006B1EAF" w:rsidRPr="00905506" w:rsidRDefault="006B1EAF" w:rsidP="00AF4C76">
            <w:pPr>
              <w:jc w:val="both"/>
            </w:pPr>
          </w:p>
        </w:tc>
      </w:tr>
      <w:tr w:rsidR="006B1EAF" w:rsidRPr="00630C66" w14:paraId="5471AF76" w14:textId="2700E4E7" w:rsidTr="00527D53">
        <w:tc>
          <w:tcPr>
            <w:tcW w:w="3639" w:type="dxa"/>
          </w:tcPr>
          <w:p w14:paraId="0289D07C" w14:textId="448493A0" w:rsidR="006B1EAF" w:rsidRPr="00630C66" w:rsidRDefault="006B1EAF" w:rsidP="00AF4C76">
            <w:pPr>
              <w:jc w:val="both"/>
            </w:pPr>
            <w:r>
              <w:t>Art. 136. A EFPC deve, no prazo de dez dias úteis, contados da data da notificação do patrocinador:</w:t>
            </w:r>
          </w:p>
        </w:tc>
        <w:tc>
          <w:tcPr>
            <w:tcW w:w="4162" w:type="dxa"/>
          </w:tcPr>
          <w:p w14:paraId="7144C4AE" w14:textId="5382FE3D" w:rsidR="006B1EAF" w:rsidRPr="00630C66" w:rsidRDefault="006B1EAF" w:rsidP="00AF4C76">
            <w:pPr>
              <w:jc w:val="both"/>
            </w:pPr>
            <w:r w:rsidRPr="004767C1">
              <w:t>Art. 136. A EFPC deve, no prazo de até dez dias úteis, contados da data da notificação do patrocinador:</w:t>
            </w:r>
          </w:p>
        </w:tc>
        <w:tc>
          <w:tcPr>
            <w:tcW w:w="3889" w:type="dxa"/>
          </w:tcPr>
          <w:p w14:paraId="5A0A7239" w14:textId="47AD19AD" w:rsidR="006B1EAF" w:rsidRPr="006B1EAF" w:rsidRDefault="006B1EAF" w:rsidP="00AF4C76">
            <w:pPr>
              <w:jc w:val="both"/>
            </w:pPr>
            <w:r w:rsidRPr="006B1EAF">
              <w:t>Art. 136. A EFPC deve, no prazo de até dez dias úteis, contados da data da notificação do patrocinador:</w:t>
            </w:r>
          </w:p>
        </w:tc>
        <w:tc>
          <w:tcPr>
            <w:tcW w:w="2622" w:type="dxa"/>
          </w:tcPr>
          <w:p w14:paraId="45CC9D00" w14:textId="05F7218E" w:rsidR="006B1EAF" w:rsidRPr="00905506" w:rsidRDefault="006B1EAF" w:rsidP="00AF4C76">
            <w:pPr>
              <w:jc w:val="both"/>
            </w:pPr>
          </w:p>
        </w:tc>
      </w:tr>
      <w:tr w:rsidR="006B1EAF" w:rsidRPr="00630C66" w14:paraId="4A187E19" w14:textId="6886E0C3" w:rsidTr="00527D53">
        <w:tc>
          <w:tcPr>
            <w:tcW w:w="3639" w:type="dxa"/>
          </w:tcPr>
          <w:p w14:paraId="072EBBA4" w14:textId="2D203186" w:rsidR="006B1EAF" w:rsidRPr="00630C66" w:rsidRDefault="006B1EAF" w:rsidP="00AF4C76">
            <w:pPr>
              <w:jc w:val="both"/>
            </w:pPr>
            <w:r w:rsidRPr="007C5256">
              <w:lastRenderedPageBreak/>
              <w:t xml:space="preserve"> </w:t>
            </w:r>
            <w:r>
              <w:t xml:space="preserve">I - </w:t>
            </w:r>
            <w:proofErr w:type="gramStart"/>
            <w:r>
              <w:t>dar</w:t>
            </w:r>
            <w:proofErr w:type="gramEnd"/>
            <w:r>
              <w:t xml:space="preserve"> ciência da decisão aos seus órgãos estatutários;</w:t>
            </w:r>
          </w:p>
        </w:tc>
        <w:tc>
          <w:tcPr>
            <w:tcW w:w="4162" w:type="dxa"/>
          </w:tcPr>
          <w:p w14:paraId="32FB1477" w14:textId="20F0393B" w:rsidR="006B1EAF" w:rsidRPr="00630C66" w:rsidRDefault="006B1EAF" w:rsidP="00AF4C76">
            <w:pPr>
              <w:jc w:val="both"/>
            </w:pPr>
            <w:r w:rsidRPr="004767C1">
              <w:t xml:space="preserve">I - </w:t>
            </w:r>
            <w:proofErr w:type="gramStart"/>
            <w:r w:rsidRPr="004767C1">
              <w:t>dar</w:t>
            </w:r>
            <w:proofErr w:type="gramEnd"/>
            <w:r w:rsidRPr="004767C1">
              <w:t xml:space="preserve"> ciência da decisão aos seus órgãos estatutários;</w:t>
            </w:r>
          </w:p>
        </w:tc>
        <w:tc>
          <w:tcPr>
            <w:tcW w:w="3889" w:type="dxa"/>
          </w:tcPr>
          <w:p w14:paraId="15561FF3" w14:textId="56BEE248" w:rsidR="006B1EAF" w:rsidRPr="006B1EAF" w:rsidRDefault="006B1EAF" w:rsidP="00AF4C76">
            <w:pPr>
              <w:jc w:val="both"/>
            </w:pPr>
            <w:r w:rsidRPr="006B1EAF">
              <w:t xml:space="preserve">I - </w:t>
            </w:r>
            <w:proofErr w:type="gramStart"/>
            <w:r w:rsidRPr="006B1EAF">
              <w:t>dar</w:t>
            </w:r>
            <w:proofErr w:type="gramEnd"/>
            <w:r w:rsidRPr="006B1EAF">
              <w:t xml:space="preserve"> ciência da decisão aos seus órgãos estatutários;</w:t>
            </w:r>
          </w:p>
        </w:tc>
        <w:tc>
          <w:tcPr>
            <w:tcW w:w="2622" w:type="dxa"/>
          </w:tcPr>
          <w:p w14:paraId="582DDD4F" w14:textId="428DF54E" w:rsidR="006B1EAF" w:rsidRPr="00905506" w:rsidRDefault="006B1EAF" w:rsidP="00AF4C76">
            <w:pPr>
              <w:jc w:val="both"/>
            </w:pPr>
          </w:p>
        </w:tc>
      </w:tr>
      <w:tr w:rsidR="006B1EAF" w:rsidRPr="00630C66" w14:paraId="2B58D1C9" w14:textId="00C287F6" w:rsidTr="00527D53">
        <w:tc>
          <w:tcPr>
            <w:tcW w:w="3639" w:type="dxa"/>
          </w:tcPr>
          <w:p w14:paraId="2ACC32C6" w14:textId="4718B7B2" w:rsidR="006B1EAF" w:rsidRPr="00630C66" w:rsidRDefault="006B1EAF" w:rsidP="00AF4C76">
            <w:pPr>
              <w:jc w:val="both"/>
            </w:pPr>
            <w:r>
              <w:t xml:space="preserve">II - </w:t>
            </w:r>
            <w:proofErr w:type="gramStart"/>
            <w:r>
              <w:t>comunicar</w:t>
            </w:r>
            <w:proofErr w:type="gramEnd"/>
            <w:r>
              <w:t xml:space="preserve"> a decisão aos participantes e assistidos vinculados ao plano de benefícios;</w:t>
            </w:r>
          </w:p>
        </w:tc>
        <w:tc>
          <w:tcPr>
            <w:tcW w:w="4162" w:type="dxa"/>
          </w:tcPr>
          <w:p w14:paraId="52DF592D" w14:textId="711F3189" w:rsidR="006B1EAF" w:rsidRPr="00630C66" w:rsidRDefault="006B1EAF" w:rsidP="00AF4C76">
            <w:pPr>
              <w:jc w:val="both"/>
            </w:pPr>
            <w:r w:rsidRPr="004767C1">
              <w:t xml:space="preserve">II – </w:t>
            </w:r>
            <w:proofErr w:type="gramStart"/>
            <w:r w:rsidRPr="004767C1">
              <w:rPr>
                <w:color w:val="4C94D8" w:themeColor="text2" w:themeTint="80"/>
              </w:rPr>
              <w:t>divulgar</w:t>
            </w:r>
            <w:proofErr w:type="gramEnd"/>
            <w:r w:rsidRPr="004767C1">
              <w:rPr>
                <w:color w:val="4C94D8" w:themeColor="text2" w:themeTint="80"/>
              </w:rPr>
              <w:t xml:space="preserve"> o inteiro teor da notificação do(s) patrocinador(es) retirante(s)</w:t>
            </w:r>
            <w:r w:rsidRPr="004767C1">
              <w:t xml:space="preserve"> aos participantes e assistidos vinculados ao plano de benefícios,</w:t>
            </w:r>
            <w:r w:rsidRPr="004767C1">
              <w:rPr>
                <w:highlight w:val="yellow"/>
              </w:rPr>
              <w:t xml:space="preserve"> </w:t>
            </w:r>
            <w:r w:rsidRPr="004767C1">
              <w:rPr>
                <w:color w:val="4C94D8" w:themeColor="text2" w:themeTint="80"/>
                <w:highlight w:val="yellow"/>
              </w:rPr>
              <w:t>na forma da legislação vigente</w:t>
            </w:r>
            <w:r w:rsidRPr="004767C1">
              <w:rPr>
                <w:color w:val="4C94D8" w:themeColor="text2" w:themeTint="80"/>
              </w:rPr>
              <w:t xml:space="preserve">; </w:t>
            </w:r>
          </w:p>
        </w:tc>
        <w:tc>
          <w:tcPr>
            <w:tcW w:w="3889" w:type="dxa"/>
          </w:tcPr>
          <w:p w14:paraId="3BE4E864" w14:textId="73FBB53A" w:rsidR="006B1EAF" w:rsidRPr="006B1EAF" w:rsidRDefault="006B1EAF" w:rsidP="00AF4C76">
            <w:pPr>
              <w:jc w:val="both"/>
            </w:pPr>
            <w:r w:rsidRPr="006B1EAF">
              <w:t xml:space="preserve">II – </w:t>
            </w:r>
            <w:proofErr w:type="gramStart"/>
            <w:r w:rsidRPr="006B1EAF">
              <w:t>divulgar</w:t>
            </w:r>
            <w:proofErr w:type="gramEnd"/>
            <w:r w:rsidRPr="006B1EAF">
              <w:t xml:space="preserve"> o inteiro teor da notificação do(s) patrocinador(es) retirante(s) aos participantes e assistidos vinculados ao plano de benefícios, na forma da legislação vigente; </w:t>
            </w:r>
          </w:p>
        </w:tc>
        <w:tc>
          <w:tcPr>
            <w:tcW w:w="2622" w:type="dxa"/>
          </w:tcPr>
          <w:p w14:paraId="6F0459CD"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Ajuste para adaptar ao disposto no art. 5, parágrafo único, da Res. 59/2023 e para registrar que a divulgação deve se dá na forma da legislação vigente (em especial a Res. CNPC 32/2023)</w:t>
            </w:r>
          </w:p>
          <w:p w14:paraId="1BF14BF1" w14:textId="70CD5AA8" w:rsidR="006B1EAF" w:rsidRPr="00905506" w:rsidRDefault="006B1EAF" w:rsidP="00AF4C76">
            <w:pPr>
              <w:jc w:val="both"/>
            </w:pPr>
          </w:p>
        </w:tc>
      </w:tr>
      <w:tr w:rsidR="006B1EAF" w:rsidRPr="00630C66" w14:paraId="64863BE3" w14:textId="44F8B608" w:rsidTr="00527D53">
        <w:tc>
          <w:tcPr>
            <w:tcW w:w="3639" w:type="dxa"/>
          </w:tcPr>
          <w:p w14:paraId="71057C57" w14:textId="1A4C1596" w:rsidR="006B1EAF" w:rsidRPr="00630C66" w:rsidRDefault="006B1EAF" w:rsidP="00AF4C76">
            <w:pPr>
              <w:jc w:val="both"/>
            </w:pPr>
            <w:r>
              <w:t>III - dar ciência aos patrocinadores remanescentes do plano de benefícios, se houver; e</w:t>
            </w:r>
          </w:p>
        </w:tc>
        <w:tc>
          <w:tcPr>
            <w:tcW w:w="4162" w:type="dxa"/>
          </w:tcPr>
          <w:p w14:paraId="3A38350E" w14:textId="06D1261D" w:rsidR="006B1EAF" w:rsidRPr="00630C66" w:rsidRDefault="006B1EAF" w:rsidP="00AF4C76">
            <w:pPr>
              <w:jc w:val="both"/>
            </w:pPr>
            <w:r w:rsidRPr="004767C1">
              <w:t xml:space="preserve"> III - </w:t>
            </w:r>
            <w:r w:rsidRPr="004767C1">
              <w:rPr>
                <w:color w:val="4C94D8" w:themeColor="text2" w:themeTint="80"/>
              </w:rPr>
              <w:t>divulgar o inteiro teor da notificação do(s) patrocinador(es) retirante(s)</w:t>
            </w:r>
            <w:r w:rsidRPr="004767C1">
              <w:t xml:space="preserve"> aos patrocinadores remanescentes do plano de benefícios, se houver; e</w:t>
            </w:r>
          </w:p>
        </w:tc>
        <w:tc>
          <w:tcPr>
            <w:tcW w:w="3889" w:type="dxa"/>
          </w:tcPr>
          <w:p w14:paraId="32CB36BE" w14:textId="17D497F5" w:rsidR="006B1EAF" w:rsidRPr="006B1EAF" w:rsidRDefault="006B1EAF" w:rsidP="00AF4C76">
            <w:pPr>
              <w:jc w:val="both"/>
            </w:pPr>
            <w:r w:rsidRPr="006B1EAF">
              <w:t xml:space="preserve"> III - divulgar o inteiro teor da notificação do(s) patrocinador(es) retirante(s) aos patrocinadores remanescentes do plano de benefícios, se houver; e</w:t>
            </w:r>
          </w:p>
        </w:tc>
        <w:tc>
          <w:tcPr>
            <w:tcW w:w="2622" w:type="dxa"/>
          </w:tcPr>
          <w:p w14:paraId="1B5B1526"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Ajuste para adaptar ao disposto no art. 5, parágrafo único, da Res. 59/2023.</w:t>
            </w:r>
          </w:p>
          <w:p w14:paraId="44E7AB1C" w14:textId="7355E94D" w:rsidR="006B1EAF" w:rsidRPr="00905506" w:rsidRDefault="006B1EAF" w:rsidP="00AF4C76">
            <w:pPr>
              <w:jc w:val="both"/>
            </w:pPr>
          </w:p>
        </w:tc>
      </w:tr>
      <w:tr w:rsidR="006B1EAF" w:rsidRPr="00630C66" w14:paraId="7C6276DE" w14:textId="166B5F25" w:rsidTr="00527D53">
        <w:tc>
          <w:tcPr>
            <w:tcW w:w="3639" w:type="dxa"/>
          </w:tcPr>
          <w:p w14:paraId="1EFF75E1" w14:textId="73E4E0DF" w:rsidR="006B1EAF" w:rsidRPr="00630C66" w:rsidRDefault="006B1EAF" w:rsidP="00AF4C76">
            <w:pPr>
              <w:jc w:val="both"/>
            </w:pPr>
            <w:r>
              <w:t xml:space="preserve">IV - </w:t>
            </w:r>
            <w:proofErr w:type="gramStart"/>
            <w:r>
              <w:t>iniciar</w:t>
            </w:r>
            <w:proofErr w:type="gramEnd"/>
            <w:r>
              <w:t xml:space="preserve"> os procedimentos necessários à realização da operação.</w:t>
            </w:r>
          </w:p>
        </w:tc>
        <w:tc>
          <w:tcPr>
            <w:tcW w:w="4162" w:type="dxa"/>
          </w:tcPr>
          <w:p w14:paraId="6531FAC5" w14:textId="666C59B4" w:rsidR="006B1EAF" w:rsidRPr="00630C66" w:rsidRDefault="006B1EAF" w:rsidP="00AF4C76">
            <w:pPr>
              <w:jc w:val="both"/>
            </w:pPr>
            <w:r w:rsidRPr="004767C1">
              <w:t xml:space="preserve">IV - </w:t>
            </w:r>
            <w:proofErr w:type="gramStart"/>
            <w:r w:rsidRPr="004767C1">
              <w:t>iniciar</w:t>
            </w:r>
            <w:proofErr w:type="gramEnd"/>
            <w:r w:rsidRPr="004767C1">
              <w:t xml:space="preserve"> os procedimentos necessários à realização da operação.</w:t>
            </w:r>
          </w:p>
        </w:tc>
        <w:tc>
          <w:tcPr>
            <w:tcW w:w="3889" w:type="dxa"/>
          </w:tcPr>
          <w:p w14:paraId="4EB3D55A" w14:textId="2870009A" w:rsidR="006B1EAF" w:rsidRPr="006B1EAF" w:rsidRDefault="006B1EAF" w:rsidP="00AF4C76">
            <w:pPr>
              <w:jc w:val="both"/>
            </w:pPr>
            <w:r w:rsidRPr="006B1EAF">
              <w:t xml:space="preserve">IV - </w:t>
            </w:r>
            <w:proofErr w:type="gramStart"/>
            <w:r w:rsidRPr="006B1EAF">
              <w:t>iniciar</w:t>
            </w:r>
            <w:proofErr w:type="gramEnd"/>
            <w:r w:rsidRPr="006B1EAF">
              <w:t xml:space="preserve"> os procedimentos necessários à realização da operação.</w:t>
            </w:r>
          </w:p>
        </w:tc>
        <w:tc>
          <w:tcPr>
            <w:tcW w:w="2622" w:type="dxa"/>
          </w:tcPr>
          <w:p w14:paraId="3286889B" w14:textId="6A62BE20" w:rsidR="006B1EAF" w:rsidRPr="00905506" w:rsidRDefault="006B1EAF" w:rsidP="00AF4C76">
            <w:pPr>
              <w:jc w:val="both"/>
            </w:pPr>
          </w:p>
        </w:tc>
      </w:tr>
      <w:tr w:rsidR="006B1EAF" w:rsidRPr="00630C66" w14:paraId="3AEBB4B0" w14:textId="6904888E" w:rsidTr="00527D53">
        <w:tc>
          <w:tcPr>
            <w:tcW w:w="3639" w:type="dxa"/>
          </w:tcPr>
          <w:p w14:paraId="1C62ADA7" w14:textId="2E93D2DC" w:rsidR="006B1EAF" w:rsidRPr="00630C66" w:rsidRDefault="006B1EAF" w:rsidP="00AF4C76">
            <w:pPr>
              <w:jc w:val="both"/>
            </w:pPr>
            <w:r>
              <w:t xml:space="preserve">§1º A notificação de que trata o caput e os documentos e informações relativas ao requerimento de licenciamento da retirada de patrocínio devem ser disponibilizados aos </w:t>
            </w:r>
            <w:r>
              <w:lastRenderedPageBreak/>
              <w:t>participantes e assistidos do plano de benefícios objeto da operação no sítio eletrônico da EFPC, ressalvadas as informações de caráter individual.</w:t>
            </w:r>
          </w:p>
        </w:tc>
        <w:tc>
          <w:tcPr>
            <w:tcW w:w="4162" w:type="dxa"/>
          </w:tcPr>
          <w:p w14:paraId="28A5B830" w14:textId="0712F44E" w:rsidR="006B1EAF" w:rsidRPr="00630C66" w:rsidRDefault="006B1EAF" w:rsidP="00AF4C76">
            <w:pPr>
              <w:jc w:val="both"/>
            </w:pPr>
            <w:r w:rsidRPr="004767C1">
              <w:lastRenderedPageBreak/>
              <w:t xml:space="preserve">§1º A notificação de que trata o caput e os documentos e informações relativas ao requerimento de licenciamento da retirada de patrocínio devem ser disponibilizados aos participantes e assistidos do </w:t>
            </w:r>
            <w:r w:rsidRPr="004767C1">
              <w:lastRenderedPageBreak/>
              <w:t>plano de benefícios objeto da operação no sítio eletrônico da EFPC, ressalvadas as informações de caráter individual.</w:t>
            </w:r>
          </w:p>
        </w:tc>
        <w:tc>
          <w:tcPr>
            <w:tcW w:w="3889" w:type="dxa"/>
          </w:tcPr>
          <w:p w14:paraId="57F2488B" w14:textId="6BD3DA3A" w:rsidR="006B1EAF" w:rsidRPr="006B1EAF" w:rsidRDefault="006B1EAF" w:rsidP="00AF4C76">
            <w:pPr>
              <w:jc w:val="both"/>
            </w:pPr>
            <w:r w:rsidRPr="006B1EAF">
              <w:lastRenderedPageBreak/>
              <w:t xml:space="preserve">§1º A notificação de que trata o caput e os documentos e informações relativas ao requerimento de licenciamento da retirada de patrocínio devem ser disponibilizados aos participantes e </w:t>
            </w:r>
            <w:r w:rsidRPr="006B1EAF">
              <w:lastRenderedPageBreak/>
              <w:t>assistidos do plano de benefícios objeto da operação no sítio eletrônico da EFPC, ressalvadas as informações de caráter individual.</w:t>
            </w:r>
          </w:p>
        </w:tc>
        <w:tc>
          <w:tcPr>
            <w:tcW w:w="2622" w:type="dxa"/>
          </w:tcPr>
          <w:p w14:paraId="44E7353D" w14:textId="3FC15B2B" w:rsidR="006B1EAF" w:rsidRPr="00905506" w:rsidRDefault="006B1EAF" w:rsidP="00AF4C76">
            <w:pPr>
              <w:jc w:val="both"/>
            </w:pPr>
          </w:p>
        </w:tc>
      </w:tr>
      <w:tr w:rsidR="006B1EAF" w:rsidRPr="00630C66" w14:paraId="5D1F951C" w14:textId="4F3A0B6C" w:rsidTr="00527D53">
        <w:tc>
          <w:tcPr>
            <w:tcW w:w="3639" w:type="dxa"/>
          </w:tcPr>
          <w:p w14:paraId="47F77FB7" w14:textId="780D0188" w:rsidR="006B1EAF" w:rsidRPr="00630C66" w:rsidRDefault="006B1EAF" w:rsidP="00AF4C76">
            <w:pPr>
              <w:jc w:val="both"/>
            </w:pPr>
            <w:r>
              <w:t xml:space="preserve">§2º A EFPC e o patrocinador retirante devem dar início à atualização cadastral dos participantes e assistidos vinculados ao plano de benefícios objeto da retirada de patrocínio, incluindo os participantes optantes pelos institutos do </w:t>
            </w:r>
            <w:proofErr w:type="spellStart"/>
            <w:r>
              <w:t>autopatrocínio</w:t>
            </w:r>
            <w:proofErr w:type="spellEnd"/>
            <w:r>
              <w:t xml:space="preserve"> e do benefício proporcional diferido e os </w:t>
            </w:r>
            <w:proofErr w:type="spellStart"/>
            <w:r>
              <w:t>ex-participantes</w:t>
            </w:r>
            <w:proofErr w:type="spellEnd"/>
            <w:r>
              <w:t xml:space="preserve"> com recursos financeiros no plano de benefícios, em, no máximo, trinta dias, contados da data da notificação.</w:t>
            </w:r>
          </w:p>
        </w:tc>
        <w:tc>
          <w:tcPr>
            <w:tcW w:w="4162" w:type="dxa"/>
          </w:tcPr>
          <w:p w14:paraId="758F711E" w14:textId="25E42746" w:rsidR="006B1EAF" w:rsidRPr="00630C66" w:rsidRDefault="006B1EAF" w:rsidP="00AF4C76">
            <w:pPr>
              <w:jc w:val="both"/>
            </w:pPr>
            <w:r w:rsidRPr="004767C1">
              <w:t xml:space="preserve">§2º A EFPC e o patrocinador retirante devem dar início à atualização cadastral dos participantes e assistidos vinculados ao plano de benefícios objeto da retirada de patrocínio, incluindo os participantes optantes pelos institutos do </w:t>
            </w:r>
            <w:proofErr w:type="spellStart"/>
            <w:r w:rsidRPr="004767C1">
              <w:t>autopatrocínio</w:t>
            </w:r>
            <w:proofErr w:type="spellEnd"/>
            <w:r w:rsidRPr="004767C1">
              <w:t xml:space="preserve"> e do benefício proporcional diferido e os </w:t>
            </w:r>
            <w:proofErr w:type="spellStart"/>
            <w:r w:rsidRPr="004767C1">
              <w:t>ex-participantes</w:t>
            </w:r>
            <w:proofErr w:type="spellEnd"/>
            <w:r w:rsidRPr="004767C1">
              <w:t xml:space="preserve"> com recursos financeiros no plano de benefícios, em, no máximo, trinta dias, contados da data da notificação.</w:t>
            </w:r>
          </w:p>
        </w:tc>
        <w:tc>
          <w:tcPr>
            <w:tcW w:w="3889" w:type="dxa"/>
          </w:tcPr>
          <w:p w14:paraId="1B27ABEF" w14:textId="3967CB72" w:rsidR="006B1EAF" w:rsidRPr="006B1EAF" w:rsidRDefault="006B1EAF" w:rsidP="00AF4C76">
            <w:pPr>
              <w:jc w:val="both"/>
            </w:pPr>
            <w:r w:rsidRPr="006B1EAF">
              <w:t xml:space="preserve">§2º A EFPC e o patrocinador retirante devem dar início à atualização cadastral dos participantes e assistidos vinculados ao plano de benefícios objeto da retirada de patrocínio, incluindo os participantes optantes pelos institutos do </w:t>
            </w:r>
            <w:proofErr w:type="spellStart"/>
            <w:r w:rsidRPr="006B1EAF">
              <w:t>autopatrocínio</w:t>
            </w:r>
            <w:proofErr w:type="spellEnd"/>
            <w:r w:rsidRPr="006B1EAF">
              <w:t xml:space="preserve"> e do benefício proporcional diferido e os </w:t>
            </w:r>
            <w:proofErr w:type="spellStart"/>
            <w:r w:rsidRPr="006B1EAF">
              <w:t>ex-participantes</w:t>
            </w:r>
            <w:proofErr w:type="spellEnd"/>
            <w:r w:rsidRPr="006B1EAF">
              <w:t xml:space="preserve"> com recursos financeiros no plano de benefícios, em, no máximo, trinta dias, contados da data da notificação.</w:t>
            </w:r>
          </w:p>
        </w:tc>
        <w:tc>
          <w:tcPr>
            <w:tcW w:w="2622" w:type="dxa"/>
          </w:tcPr>
          <w:p w14:paraId="0E789CE1" w14:textId="02AC8DC2" w:rsidR="006B1EAF" w:rsidRPr="00905506" w:rsidRDefault="006B1EAF" w:rsidP="00AF4C76">
            <w:pPr>
              <w:jc w:val="both"/>
            </w:pPr>
          </w:p>
        </w:tc>
      </w:tr>
      <w:tr w:rsidR="006B1EAF" w:rsidRPr="00630C66" w14:paraId="162EEB96" w14:textId="05EEA63C" w:rsidTr="00527D53">
        <w:tc>
          <w:tcPr>
            <w:tcW w:w="3639" w:type="dxa"/>
          </w:tcPr>
          <w:p w14:paraId="7022AA37" w14:textId="2600C6C7" w:rsidR="006B1EAF" w:rsidRPr="00630C66" w:rsidRDefault="006B1EAF" w:rsidP="00AF4C76">
            <w:pPr>
              <w:jc w:val="both"/>
            </w:pPr>
            <w:r>
              <w:t xml:space="preserve">§3º Sem prejuízo do disposto no §2º, incumbe ao participante ou assistido manter atualizados junto à EFPC os seus endereços residencial e eletrônico e os dados relativos à conta referida no inciso I do art. 143, bem como </w:t>
            </w:r>
            <w:r>
              <w:lastRenderedPageBreak/>
              <w:t>incumbe à EFPC adotar as medidas necessárias para o controle dessas atualizações.</w:t>
            </w:r>
          </w:p>
        </w:tc>
        <w:tc>
          <w:tcPr>
            <w:tcW w:w="4162" w:type="dxa"/>
          </w:tcPr>
          <w:p w14:paraId="0B839C82" w14:textId="2E826C05" w:rsidR="006B1EAF" w:rsidRPr="00630C66" w:rsidRDefault="006B1EAF" w:rsidP="00AF4C76">
            <w:pPr>
              <w:jc w:val="both"/>
            </w:pPr>
            <w:r w:rsidRPr="004767C1">
              <w:lastRenderedPageBreak/>
              <w:t xml:space="preserve">§3º Sem prejuízo do disposto no §2º, incumbe ao participante ou assistido manter atualizados junto à EFPC os seus </w:t>
            </w:r>
            <w:r w:rsidRPr="004767C1">
              <w:rPr>
                <w:color w:val="00B0F0"/>
              </w:rPr>
              <w:t>dados cadastrais, especialmente seus</w:t>
            </w:r>
            <w:r w:rsidRPr="004767C1">
              <w:t xml:space="preserve"> endereços residencial e eletrônico </w:t>
            </w:r>
            <w:r w:rsidRPr="004767C1">
              <w:rPr>
                <w:highlight w:val="yellow"/>
              </w:rPr>
              <w:t xml:space="preserve">e seu </w:t>
            </w:r>
            <w:r w:rsidRPr="004767C1">
              <w:rPr>
                <w:color w:val="0070C0"/>
                <w:highlight w:val="yellow"/>
              </w:rPr>
              <w:t>telefone</w:t>
            </w:r>
            <w:r w:rsidRPr="004767C1">
              <w:rPr>
                <w:color w:val="0070C0"/>
              </w:rPr>
              <w:t xml:space="preserve"> </w:t>
            </w:r>
            <w:r w:rsidRPr="004767C1">
              <w:rPr>
                <w:strike/>
                <w:highlight w:val="yellow"/>
              </w:rPr>
              <w:t xml:space="preserve">e dados relativos à conta referida no inciso I do </w:t>
            </w:r>
            <w:r w:rsidRPr="004767C1">
              <w:rPr>
                <w:strike/>
                <w:highlight w:val="yellow"/>
              </w:rPr>
              <w:lastRenderedPageBreak/>
              <w:t>art. 143</w:t>
            </w:r>
            <w:r w:rsidRPr="004767C1">
              <w:t xml:space="preserve">, bem como incumbe à EFPC adotar as medidas necessárias para o controle dessas atualizações. </w:t>
            </w:r>
          </w:p>
        </w:tc>
        <w:tc>
          <w:tcPr>
            <w:tcW w:w="3889" w:type="dxa"/>
          </w:tcPr>
          <w:p w14:paraId="60C8863A" w14:textId="79B87E56" w:rsidR="006B1EAF" w:rsidRPr="006B1EAF" w:rsidRDefault="006B1EAF" w:rsidP="00AF4C76">
            <w:pPr>
              <w:jc w:val="both"/>
            </w:pPr>
            <w:r w:rsidRPr="006B1EAF">
              <w:lastRenderedPageBreak/>
              <w:t xml:space="preserve">§3º Sem prejuízo do disposto no §2º, incumbe ao participante ou assistido manter atualizados junto à EFPC os seus dados cadastrais, especialmente seus endereços residencial e eletrônico e seu telefone, bem como incumbe à </w:t>
            </w:r>
            <w:r w:rsidRPr="006B1EAF">
              <w:lastRenderedPageBreak/>
              <w:t xml:space="preserve">EFPC adotar as medidas necessárias para o controle dessas atualizações. </w:t>
            </w:r>
          </w:p>
        </w:tc>
        <w:tc>
          <w:tcPr>
            <w:tcW w:w="2622" w:type="dxa"/>
          </w:tcPr>
          <w:p w14:paraId="32A43B84"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 xml:space="preserve">Ajuste para retirar a referência a conta bancária, pois esses dados devem constar do termo de opção que será disponibilizado </w:t>
            </w:r>
            <w:r w:rsidRPr="00905506">
              <w:rPr>
                <w:rStyle w:val="cf01"/>
                <w:rFonts w:asciiTheme="minorHAnsi" w:eastAsiaTheme="majorEastAsia" w:hAnsiTheme="minorHAnsi"/>
                <w:sz w:val="24"/>
                <w:szCs w:val="24"/>
              </w:rPr>
              <w:lastRenderedPageBreak/>
              <w:t>aos participantes e assistidos.</w:t>
            </w:r>
          </w:p>
          <w:p w14:paraId="2BFFDBA7" w14:textId="5D46A747" w:rsidR="006B1EAF" w:rsidRPr="00905506" w:rsidRDefault="006B1EAF" w:rsidP="00AF4C76">
            <w:pPr>
              <w:jc w:val="both"/>
            </w:pPr>
          </w:p>
        </w:tc>
      </w:tr>
      <w:tr w:rsidR="006B1EAF" w:rsidRPr="00630C66" w14:paraId="14C30356" w14:textId="5EFEA8A5" w:rsidTr="00527D53">
        <w:tc>
          <w:tcPr>
            <w:tcW w:w="3639" w:type="dxa"/>
          </w:tcPr>
          <w:p w14:paraId="0EEFFCE6" w14:textId="06D68A40" w:rsidR="006B1EAF" w:rsidRPr="00630C66" w:rsidRDefault="006B1EAF" w:rsidP="00AF4C76">
            <w:pPr>
              <w:jc w:val="both"/>
            </w:pPr>
            <w:r>
              <w:lastRenderedPageBreak/>
              <w:t>Art. 137. A avaliação atuarial da retirada de patrocínio, posicionada na data-base e na data do cálculo, deve considerar a precificação dos ativos do plano de benefícios a valores de mercado.</w:t>
            </w:r>
          </w:p>
        </w:tc>
        <w:tc>
          <w:tcPr>
            <w:tcW w:w="4162" w:type="dxa"/>
          </w:tcPr>
          <w:p w14:paraId="54A12366" w14:textId="718FCAD5" w:rsidR="006B1EAF" w:rsidRPr="00630C66" w:rsidRDefault="006B1EAF" w:rsidP="00AF4C76">
            <w:pPr>
              <w:jc w:val="both"/>
              <w:rPr>
                <w:strike/>
              </w:rPr>
            </w:pPr>
            <w:r w:rsidRPr="004767C1">
              <w:t>Art. 137. A avaliação atuarial da retirada de patrocínio, para fins de apuração do resultado do plano objeto da retirada na data-base e na data do cálculo, deve considerar:</w:t>
            </w:r>
          </w:p>
        </w:tc>
        <w:tc>
          <w:tcPr>
            <w:tcW w:w="3889" w:type="dxa"/>
          </w:tcPr>
          <w:p w14:paraId="2AC0A792" w14:textId="0EF02562" w:rsidR="006B1EAF" w:rsidRPr="006B1EAF" w:rsidRDefault="006B1EAF" w:rsidP="00AF4C76">
            <w:pPr>
              <w:jc w:val="both"/>
            </w:pPr>
            <w:r w:rsidRPr="006B1EAF">
              <w:t>Art. 137. A avaliação atuarial da retirada de patrocínio, para fins de apuração do resultado do plano objeto da retirada na data-base e na data do cálculo, deve considerar:</w:t>
            </w:r>
          </w:p>
        </w:tc>
        <w:tc>
          <w:tcPr>
            <w:tcW w:w="2622" w:type="dxa"/>
          </w:tcPr>
          <w:p w14:paraId="69FCFF31" w14:textId="722FD048" w:rsidR="006B1EAF" w:rsidRPr="00905506" w:rsidRDefault="006B1EAF" w:rsidP="00AF4C76">
            <w:pPr>
              <w:jc w:val="both"/>
            </w:pPr>
          </w:p>
        </w:tc>
      </w:tr>
      <w:tr w:rsidR="006B1EAF" w:rsidRPr="00630C66" w14:paraId="0E49F492" w14:textId="77777777" w:rsidTr="00527D53">
        <w:tc>
          <w:tcPr>
            <w:tcW w:w="3639" w:type="dxa"/>
          </w:tcPr>
          <w:p w14:paraId="0CEBAC25" w14:textId="77777777" w:rsidR="006B1EAF" w:rsidRDefault="006B1EAF" w:rsidP="00AF4C76">
            <w:pPr>
              <w:jc w:val="both"/>
            </w:pPr>
          </w:p>
        </w:tc>
        <w:tc>
          <w:tcPr>
            <w:tcW w:w="4162" w:type="dxa"/>
          </w:tcPr>
          <w:p w14:paraId="4837CA94" w14:textId="36A7E491" w:rsidR="006B1EAF" w:rsidRPr="00630C66" w:rsidRDefault="006B1EAF" w:rsidP="00AF4C76">
            <w:pPr>
              <w:jc w:val="both"/>
            </w:pPr>
            <w:r w:rsidRPr="004767C1">
              <w:t xml:space="preserve">I - </w:t>
            </w:r>
            <w:proofErr w:type="gramStart"/>
            <w:r w:rsidRPr="004767C1">
              <w:rPr>
                <w:strike/>
              </w:rPr>
              <w:t>deve</w:t>
            </w:r>
            <w:proofErr w:type="gramEnd"/>
            <w:r w:rsidRPr="004767C1">
              <w:rPr>
                <w:strike/>
              </w:rPr>
              <w:t xml:space="preserve"> considerar</w:t>
            </w:r>
            <w:r w:rsidRPr="004767C1">
              <w:t xml:space="preserve"> </w:t>
            </w:r>
            <w:r w:rsidRPr="004767C1">
              <w:rPr>
                <w:strike/>
                <w:highlight w:val="yellow"/>
              </w:rPr>
              <w:t>a precificação d</w:t>
            </w:r>
            <w:r w:rsidRPr="004767C1">
              <w:t xml:space="preserve">os ativos </w:t>
            </w:r>
            <w:r w:rsidRPr="004767C1">
              <w:rPr>
                <w:color w:val="00B0F0"/>
              </w:rPr>
              <w:t>pelo seu valor contábil;</w:t>
            </w:r>
            <w:r w:rsidRPr="004767C1">
              <w:t xml:space="preserve"> </w:t>
            </w:r>
            <w:r w:rsidRPr="004767C1">
              <w:rPr>
                <w:strike/>
                <w:highlight w:val="yellow"/>
              </w:rPr>
              <w:t>a valores de mercado.</w:t>
            </w:r>
          </w:p>
        </w:tc>
        <w:tc>
          <w:tcPr>
            <w:tcW w:w="3889" w:type="dxa"/>
          </w:tcPr>
          <w:p w14:paraId="02EDC650" w14:textId="118EA964" w:rsidR="006B1EAF" w:rsidRPr="006B1EAF" w:rsidRDefault="006B1EAF" w:rsidP="00AF4C76">
            <w:pPr>
              <w:jc w:val="both"/>
            </w:pPr>
            <w:r w:rsidRPr="006B1EAF">
              <w:t xml:space="preserve">I - </w:t>
            </w:r>
            <w:proofErr w:type="gramStart"/>
            <w:r w:rsidRPr="006B1EAF">
              <w:t>os</w:t>
            </w:r>
            <w:proofErr w:type="gramEnd"/>
            <w:r w:rsidRPr="006B1EAF">
              <w:t xml:space="preserve"> ativos pelo seu valor contábil; </w:t>
            </w:r>
          </w:p>
        </w:tc>
        <w:tc>
          <w:tcPr>
            <w:tcW w:w="2622" w:type="dxa"/>
          </w:tcPr>
          <w:p w14:paraId="4354200C"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 xml:space="preserve">Ajuste em razão da obrigação prevista no art. </w:t>
            </w:r>
            <w:proofErr w:type="gramStart"/>
            <w:r w:rsidRPr="00905506">
              <w:rPr>
                <w:rStyle w:val="cf01"/>
                <w:rFonts w:asciiTheme="minorHAnsi" w:eastAsiaTheme="majorEastAsia" w:hAnsiTheme="minorHAnsi"/>
                <w:sz w:val="24"/>
                <w:szCs w:val="24"/>
              </w:rPr>
              <w:t>16,I</w:t>
            </w:r>
            <w:proofErr w:type="gramEnd"/>
            <w:r w:rsidRPr="00905506">
              <w:rPr>
                <w:rStyle w:val="cf01"/>
                <w:rFonts w:asciiTheme="minorHAnsi" w:eastAsiaTheme="majorEastAsia" w:hAnsiTheme="minorHAnsi"/>
                <w:sz w:val="24"/>
                <w:szCs w:val="24"/>
              </w:rPr>
              <w:t>, da Res. 59/2023.</w:t>
            </w:r>
          </w:p>
          <w:p w14:paraId="42674189" w14:textId="77777777" w:rsidR="006B1EAF" w:rsidRPr="00905506" w:rsidRDefault="006B1EAF" w:rsidP="00AF4C76">
            <w:pPr>
              <w:jc w:val="both"/>
            </w:pPr>
          </w:p>
        </w:tc>
      </w:tr>
      <w:tr w:rsidR="006B1EAF" w:rsidRPr="00630C66" w14:paraId="1C3EEA03" w14:textId="77777777" w:rsidTr="00527D53">
        <w:tc>
          <w:tcPr>
            <w:tcW w:w="3639" w:type="dxa"/>
          </w:tcPr>
          <w:p w14:paraId="4E102909" w14:textId="77777777" w:rsidR="006B1EAF" w:rsidRDefault="006B1EAF" w:rsidP="00AF4C76">
            <w:pPr>
              <w:jc w:val="both"/>
            </w:pPr>
          </w:p>
        </w:tc>
        <w:tc>
          <w:tcPr>
            <w:tcW w:w="4162" w:type="dxa"/>
          </w:tcPr>
          <w:p w14:paraId="5D03145C" w14:textId="6FEFAD9E" w:rsidR="006B1EAF" w:rsidRPr="00630C66" w:rsidRDefault="006B1EAF" w:rsidP="00AF4C76">
            <w:pPr>
              <w:jc w:val="both"/>
            </w:pPr>
            <w:r w:rsidRPr="004767C1">
              <w:t xml:space="preserve">II - </w:t>
            </w:r>
            <w:proofErr w:type="gramStart"/>
            <w:r w:rsidRPr="004767C1">
              <w:t>as</w:t>
            </w:r>
            <w:proofErr w:type="gramEnd"/>
            <w:r w:rsidRPr="004767C1">
              <w:t xml:space="preserve"> provisões matemáticas de benefícios concedidos e a conceder calculadas considerando os critérios previstos nos incisos I, II e III do art. 7º da Resolução CNPC nº 59, de 2023; e</w:t>
            </w:r>
          </w:p>
        </w:tc>
        <w:tc>
          <w:tcPr>
            <w:tcW w:w="3889" w:type="dxa"/>
          </w:tcPr>
          <w:p w14:paraId="2E5A2E58" w14:textId="6F9EABDE" w:rsidR="006B1EAF" w:rsidRPr="006B1EAF" w:rsidRDefault="006B1EAF" w:rsidP="00AF4C76">
            <w:pPr>
              <w:jc w:val="both"/>
            </w:pPr>
            <w:r w:rsidRPr="006B1EAF">
              <w:t xml:space="preserve">II - </w:t>
            </w:r>
            <w:proofErr w:type="gramStart"/>
            <w:r w:rsidRPr="006B1EAF">
              <w:t>as</w:t>
            </w:r>
            <w:proofErr w:type="gramEnd"/>
            <w:r w:rsidRPr="006B1EAF">
              <w:t xml:space="preserve"> provisões matemáticas de benefícios concedidos e a conceder calculadas considerando os critérios previstos nos incisos I, II e III do art. 7º da Resolução CNPC nº 59, de 2023; e</w:t>
            </w:r>
          </w:p>
        </w:tc>
        <w:tc>
          <w:tcPr>
            <w:tcW w:w="2622" w:type="dxa"/>
          </w:tcPr>
          <w:p w14:paraId="25327854" w14:textId="77777777" w:rsidR="006B1EAF" w:rsidRPr="00905506" w:rsidRDefault="006B1EAF" w:rsidP="00AF4C76">
            <w:pPr>
              <w:jc w:val="both"/>
            </w:pPr>
          </w:p>
        </w:tc>
      </w:tr>
      <w:tr w:rsidR="006B1EAF" w:rsidRPr="00630C66" w14:paraId="1DF0DC2D" w14:textId="77777777" w:rsidTr="00527D53">
        <w:tc>
          <w:tcPr>
            <w:tcW w:w="3639" w:type="dxa"/>
          </w:tcPr>
          <w:p w14:paraId="7A148663" w14:textId="77777777" w:rsidR="006B1EAF" w:rsidRDefault="006B1EAF" w:rsidP="00AF4C76">
            <w:pPr>
              <w:jc w:val="both"/>
            </w:pPr>
          </w:p>
        </w:tc>
        <w:tc>
          <w:tcPr>
            <w:tcW w:w="4162" w:type="dxa"/>
          </w:tcPr>
          <w:p w14:paraId="007477BC" w14:textId="331753D5" w:rsidR="006B1EAF" w:rsidRPr="00630C66" w:rsidRDefault="006B1EAF" w:rsidP="00AF4C76">
            <w:pPr>
              <w:jc w:val="both"/>
            </w:pPr>
            <w:r w:rsidRPr="004767C1">
              <w:t>III - as provisões matemáticas a constituir.</w:t>
            </w:r>
          </w:p>
        </w:tc>
        <w:tc>
          <w:tcPr>
            <w:tcW w:w="3889" w:type="dxa"/>
          </w:tcPr>
          <w:p w14:paraId="19E3CF15" w14:textId="35345EC2" w:rsidR="006B1EAF" w:rsidRPr="006B1EAF" w:rsidRDefault="006B1EAF" w:rsidP="00AF4C76">
            <w:pPr>
              <w:jc w:val="both"/>
            </w:pPr>
            <w:r w:rsidRPr="006B1EAF">
              <w:t>III - as provisões matemáticas a constituir.</w:t>
            </w:r>
          </w:p>
        </w:tc>
        <w:tc>
          <w:tcPr>
            <w:tcW w:w="2622" w:type="dxa"/>
          </w:tcPr>
          <w:p w14:paraId="285347A9" w14:textId="77777777" w:rsidR="006B1EAF" w:rsidRPr="00905506" w:rsidRDefault="006B1EAF" w:rsidP="00AF4C76">
            <w:pPr>
              <w:jc w:val="both"/>
            </w:pPr>
          </w:p>
        </w:tc>
      </w:tr>
      <w:tr w:rsidR="006B1EAF" w:rsidRPr="00630C66" w14:paraId="4AC9A156" w14:textId="77777777" w:rsidTr="00527D53">
        <w:tc>
          <w:tcPr>
            <w:tcW w:w="3639" w:type="dxa"/>
          </w:tcPr>
          <w:p w14:paraId="119295F5" w14:textId="77777777" w:rsidR="006B1EAF" w:rsidRDefault="006B1EAF" w:rsidP="00AF4C76">
            <w:pPr>
              <w:jc w:val="both"/>
            </w:pPr>
          </w:p>
        </w:tc>
        <w:tc>
          <w:tcPr>
            <w:tcW w:w="4162" w:type="dxa"/>
          </w:tcPr>
          <w:p w14:paraId="3F8FA4BB" w14:textId="1C0C2815" w:rsidR="006B1EAF" w:rsidRPr="00630C66" w:rsidRDefault="006B1EAF" w:rsidP="00AF4C76">
            <w:pPr>
              <w:jc w:val="both"/>
            </w:pPr>
            <w:r w:rsidRPr="004767C1">
              <w:t>§1</w:t>
            </w:r>
            <w:proofErr w:type="gramStart"/>
            <w:r w:rsidRPr="004767C1">
              <w:t>º  Após</w:t>
            </w:r>
            <w:proofErr w:type="gramEnd"/>
            <w:r w:rsidRPr="004767C1">
              <w:t xml:space="preserve"> a apuração das reservas matemáticas individuais, a EFPC deve apurar as reservas matemáticas </w:t>
            </w:r>
            <w:r w:rsidRPr="004767C1">
              <w:lastRenderedPageBreak/>
              <w:t>individuais finais, por meio dos acréscimos ou deduções previstas nos incisos IV, V e VI do art. 7º, no art. 12 e no inciso III do art. 16, todos da Resolução CNPC nº 59, de 2023.</w:t>
            </w:r>
          </w:p>
        </w:tc>
        <w:tc>
          <w:tcPr>
            <w:tcW w:w="3889" w:type="dxa"/>
          </w:tcPr>
          <w:p w14:paraId="42345164" w14:textId="3523FCBD" w:rsidR="006B1EAF" w:rsidRPr="006B1EAF" w:rsidRDefault="006B1EAF" w:rsidP="00AF4C76">
            <w:pPr>
              <w:jc w:val="both"/>
            </w:pPr>
            <w:r w:rsidRPr="006B1EAF">
              <w:lastRenderedPageBreak/>
              <w:t>§1</w:t>
            </w:r>
            <w:proofErr w:type="gramStart"/>
            <w:r w:rsidRPr="006B1EAF">
              <w:t>º  Após</w:t>
            </w:r>
            <w:proofErr w:type="gramEnd"/>
            <w:r w:rsidRPr="006B1EAF">
              <w:t xml:space="preserve"> a apuração das reservas matemáticas individuais, a EFPC deve apurar as reservas </w:t>
            </w:r>
            <w:r w:rsidRPr="006B1EAF">
              <w:lastRenderedPageBreak/>
              <w:t>matemáticas individuais finais, por meio dos acréscimos ou deduções previstas nos incisos IV, V e VI do art. 7º, no art. 12 e no inciso III do art. 16, todos da Resolução CNPC nº 59, de 2023.</w:t>
            </w:r>
          </w:p>
        </w:tc>
        <w:tc>
          <w:tcPr>
            <w:tcW w:w="2622" w:type="dxa"/>
          </w:tcPr>
          <w:p w14:paraId="59F9449A" w14:textId="77777777" w:rsidR="006B1EAF" w:rsidRPr="00905506" w:rsidRDefault="006B1EAF" w:rsidP="00AF4C76">
            <w:pPr>
              <w:jc w:val="both"/>
            </w:pPr>
          </w:p>
        </w:tc>
      </w:tr>
      <w:tr w:rsidR="006B1EAF" w:rsidRPr="00630C66" w14:paraId="3BEC365F" w14:textId="77777777" w:rsidTr="00527D53">
        <w:tc>
          <w:tcPr>
            <w:tcW w:w="3639" w:type="dxa"/>
          </w:tcPr>
          <w:p w14:paraId="244276C3" w14:textId="77777777" w:rsidR="006B1EAF" w:rsidRDefault="006B1EAF" w:rsidP="00AF4C76">
            <w:pPr>
              <w:jc w:val="both"/>
            </w:pPr>
          </w:p>
        </w:tc>
        <w:tc>
          <w:tcPr>
            <w:tcW w:w="4162" w:type="dxa"/>
          </w:tcPr>
          <w:p w14:paraId="24D2CA05" w14:textId="040F44E4" w:rsidR="006B1EAF" w:rsidRPr="00630C66" w:rsidRDefault="006B1EAF" w:rsidP="00AF4C76">
            <w:pPr>
              <w:jc w:val="both"/>
            </w:pPr>
            <w:r w:rsidRPr="004767C1">
              <w:rPr>
                <w:color w:val="4C94D8" w:themeColor="text2" w:themeTint="80"/>
              </w:rPr>
              <w:t>§2</w:t>
            </w:r>
            <w:proofErr w:type="gramStart"/>
            <w:r w:rsidRPr="004767C1">
              <w:rPr>
                <w:color w:val="4C94D8" w:themeColor="text2" w:themeTint="80"/>
              </w:rPr>
              <w:t>º  Na</w:t>
            </w:r>
            <w:proofErr w:type="gramEnd"/>
            <w:r w:rsidRPr="004767C1">
              <w:rPr>
                <w:color w:val="4C94D8" w:themeColor="text2" w:themeTint="80"/>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3889" w:type="dxa"/>
          </w:tcPr>
          <w:p w14:paraId="1E08AEFD" w14:textId="40A3A458" w:rsidR="006B1EAF" w:rsidRPr="006B1EAF" w:rsidRDefault="006B1EAF" w:rsidP="00AF4C76">
            <w:pPr>
              <w:jc w:val="both"/>
            </w:pPr>
            <w:r w:rsidRPr="006B1EAF">
              <w:t>§2</w:t>
            </w:r>
            <w:proofErr w:type="gramStart"/>
            <w:r w:rsidRPr="006B1EAF">
              <w:t>º  Na</w:t>
            </w:r>
            <w:proofErr w:type="gramEnd"/>
            <w:r w:rsidRPr="006B1EAF">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2622" w:type="dxa"/>
          </w:tcPr>
          <w:p w14:paraId="2D088BE9" w14:textId="77777777" w:rsidR="006B1EAF" w:rsidRPr="00905506" w:rsidRDefault="006B1EAF" w:rsidP="00AF4C76">
            <w:pPr>
              <w:jc w:val="both"/>
            </w:pPr>
          </w:p>
        </w:tc>
      </w:tr>
      <w:tr w:rsidR="006B1EAF" w:rsidRPr="00630C66" w14:paraId="43233C7B" w14:textId="0008367B" w:rsidTr="00527D53">
        <w:tc>
          <w:tcPr>
            <w:tcW w:w="3639" w:type="dxa"/>
          </w:tcPr>
          <w:p w14:paraId="65F78BFE" w14:textId="30710AE2" w:rsidR="006B1EAF" w:rsidRPr="00630C66" w:rsidRDefault="006B1EAF" w:rsidP="00AF4C76">
            <w:pPr>
              <w:jc w:val="both"/>
            </w:pPr>
          </w:p>
        </w:tc>
        <w:tc>
          <w:tcPr>
            <w:tcW w:w="4162" w:type="dxa"/>
          </w:tcPr>
          <w:p w14:paraId="2941C72F" w14:textId="32A3ACFB" w:rsidR="006B1EAF" w:rsidRPr="00630C66" w:rsidRDefault="006B1EAF" w:rsidP="00AF4C76">
            <w:pPr>
              <w:jc w:val="both"/>
            </w:pPr>
            <w:r w:rsidRPr="004767C1">
              <w:t xml:space="preserve">Art. 138.  A EFPC deve avaliar a viabilidade técnica e operacional de implantação do </w:t>
            </w:r>
            <w:r w:rsidRPr="004767C1">
              <w:rPr>
                <w:color w:val="4C94D8" w:themeColor="text2" w:themeTint="80"/>
              </w:rPr>
              <w:t>Plano Instituído de Preservação da Proteção Previdenciária, destinado a recepcionar os participantes e assistidos alcançados pela retirada de patrocínio.</w:t>
            </w:r>
          </w:p>
        </w:tc>
        <w:tc>
          <w:tcPr>
            <w:tcW w:w="3889" w:type="dxa"/>
          </w:tcPr>
          <w:p w14:paraId="501BC2BD" w14:textId="60E49AF5" w:rsidR="006B1EAF" w:rsidRPr="006B1EAF" w:rsidRDefault="006B1EAF" w:rsidP="00AF4C76">
            <w:pPr>
              <w:jc w:val="both"/>
            </w:pPr>
            <w:r w:rsidRPr="006B1EAF">
              <w:t>Art. 138.  A EFPC deve avaliar a viabilidade técnica e operacional de implantação do Plano Instituído de Preservação da Proteção Previdenciária, destinado a recepcionar os participantes e assistidos alcançados pela retirada de patrocínio.</w:t>
            </w:r>
          </w:p>
        </w:tc>
        <w:tc>
          <w:tcPr>
            <w:tcW w:w="2622" w:type="dxa"/>
          </w:tcPr>
          <w:p w14:paraId="3DCEBEFC" w14:textId="622594CB"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o caput</w:t>
            </w:r>
            <w:r w:rsidRPr="00905506">
              <w:rPr>
                <w:rStyle w:val="cf01"/>
                <w:rFonts w:asciiTheme="minorHAnsi" w:eastAsiaTheme="majorEastAsia" w:hAnsiTheme="minorHAnsi"/>
                <w:sz w:val="24"/>
                <w:szCs w:val="24"/>
              </w:rPr>
              <w:t>, para inserir regras para definição da viabilidade do plano instituído</w:t>
            </w:r>
            <w:r w:rsidRPr="00905506">
              <w:rPr>
                <w:rStyle w:val="cf01"/>
                <w:rFonts w:asciiTheme="minorHAnsi" w:eastAsiaTheme="majorEastAsia" w:hAnsiTheme="minorHAnsi"/>
                <w:sz w:val="24"/>
                <w:szCs w:val="24"/>
              </w:rPr>
              <w:t>.</w:t>
            </w:r>
          </w:p>
          <w:p w14:paraId="37512812" w14:textId="1E625258" w:rsidR="006B1EAF" w:rsidRPr="00905506" w:rsidRDefault="006B1EAF" w:rsidP="00AF4C76">
            <w:pPr>
              <w:jc w:val="both"/>
            </w:pPr>
          </w:p>
        </w:tc>
      </w:tr>
      <w:tr w:rsidR="006B1EAF" w:rsidRPr="00630C66" w14:paraId="18E1E1D2" w14:textId="73A5033D" w:rsidTr="00527D53">
        <w:tc>
          <w:tcPr>
            <w:tcW w:w="3639" w:type="dxa"/>
          </w:tcPr>
          <w:p w14:paraId="1301FB4B" w14:textId="77DCCB04" w:rsidR="006B1EAF" w:rsidRPr="00630C66" w:rsidRDefault="006B1EAF" w:rsidP="00AF4C76">
            <w:pPr>
              <w:jc w:val="both"/>
            </w:pPr>
          </w:p>
        </w:tc>
        <w:tc>
          <w:tcPr>
            <w:tcW w:w="4162" w:type="dxa"/>
          </w:tcPr>
          <w:p w14:paraId="4DD2CF3B" w14:textId="74395E1D" w:rsidR="006B1EAF" w:rsidRPr="00630C66" w:rsidRDefault="006B1EAF" w:rsidP="00AF4C76">
            <w:pPr>
              <w:jc w:val="both"/>
            </w:pPr>
            <w:r w:rsidRPr="004767C1">
              <w:rPr>
                <w:color w:val="4C94D8" w:themeColor="text2" w:themeTint="80"/>
              </w:rPr>
              <w:t xml:space="preserve">§1º - A avaliação de que trata o caput deve ser conclusiva, considerando, no mínimo, os seguintes aspectos relativos aos participantes e assistidos </w:t>
            </w:r>
            <w:r w:rsidRPr="004767C1">
              <w:rPr>
                <w:color w:val="4C94D8" w:themeColor="text2" w:themeTint="80"/>
              </w:rPr>
              <w:lastRenderedPageBreak/>
              <w:t>alcançados pela retirada de patrocínio e respectivo patrimônio na retirada:</w:t>
            </w:r>
          </w:p>
        </w:tc>
        <w:tc>
          <w:tcPr>
            <w:tcW w:w="3889" w:type="dxa"/>
          </w:tcPr>
          <w:p w14:paraId="383D8730" w14:textId="1BD38F8F" w:rsidR="006B1EAF" w:rsidRPr="006B1EAF" w:rsidRDefault="006B1EAF" w:rsidP="00AF4C76">
            <w:pPr>
              <w:jc w:val="both"/>
            </w:pPr>
            <w:r w:rsidRPr="006B1EAF">
              <w:lastRenderedPageBreak/>
              <w:t xml:space="preserve">§1º - A avaliação de que trata o caput deve ser conclusiva, considerando, no mínimo, os seguintes aspectos relativos aos participantes e assistidos </w:t>
            </w:r>
            <w:r w:rsidRPr="006B1EAF">
              <w:lastRenderedPageBreak/>
              <w:t>alcançados pela retirada de patrocínio e respectivo patrimônio na retirada:</w:t>
            </w:r>
          </w:p>
        </w:tc>
        <w:tc>
          <w:tcPr>
            <w:tcW w:w="2622" w:type="dxa"/>
          </w:tcPr>
          <w:p w14:paraId="683C0351"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 xml:space="preserve">Para deixar claro que as informações devem se restringir ao grupo em retirada. Da forma como estava podia </w:t>
            </w:r>
            <w:r w:rsidRPr="00905506">
              <w:rPr>
                <w:rStyle w:val="cf01"/>
                <w:rFonts w:asciiTheme="minorHAnsi" w:eastAsiaTheme="majorEastAsia" w:hAnsiTheme="minorHAnsi"/>
                <w:sz w:val="24"/>
                <w:szCs w:val="24"/>
              </w:rPr>
              <w:lastRenderedPageBreak/>
              <w:t>confundir no caso de retirada parcial.</w:t>
            </w:r>
          </w:p>
          <w:p w14:paraId="6EE968FF" w14:textId="6DA2C12D" w:rsidR="006B1EAF" w:rsidRPr="00905506" w:rsidRDefault="006B1EAF" w:rsidP="00AF4C76">
            <w:pPr>
              <w:jc w:val="both"/>
            </w:pPr>
          </w:p>
        </w:tc>
      </w:tr>
      <w:tr w:rsidR="006B1EAF" w:rsidRPr="00630C66" w14:paraId="1DB5CB53" w14:textId="5096CDA5" w:rsidTr="00527D53">
        <w:tc>
          <w:tcPr>
            <w:tcW w:w="3639" w:type="dxa"/>
          </w:tcPr>
          <w:p w14:paraId="7740DCF1" w14:textId="6AAA2602" w:rsidR="006B1EAF" w:rsidRPr="00630C66" w:rsidRDefault="006B1EAF" w:rsidP="00AF4C76">
            <w:pPr>
              <w:jc w:val="both"/>
              <w:rPr>
                <w:color w:val="0070C0"/>
              </w:rPr>
            </w:pPr>
          </w:p>
        </w:tc>
        <w:tc>
          <w:tcPr>
            <w:tcW w:w="4162" w:type="dxa"/>
          </w:tcPr>
          <w:p w14:paraId="4C3F9AB1" w14:textId="60AABD41" w:rsidR="006B1EAF" w:rsidRPr="00630C66" w:rsidRDefault="006B1EAF" w:rsidP="00AF4C76">
            <w:pPr>
              <w:pStyle w:val="PargrafodaLista"/>
              <w:numPr>
                <w:ilvl w:val="0"/>
                <w:numId w:val="13"/>
              </w:numPr>
              <w:jc w:val="both"/>
            </w:pPr>
            <w:r w:rsidRPr="004767C1">
              <w:rPr>
                <w:color w:val="4C94D8" w:themeColor="text2" w:themeTint="80"/>
              </w:rPr>
              <w:t>o número de participantes e assistidos;</w:t>
            </w:r>
          </w:p>
        </w:tc>
        <w:tc>
          <w:tcPr>
            <w:tcW w:w="3889" w:type="dxa"/>
          </w:tcPr>
          <w:p w14:paraId="3A0F670D" w14:textId="5C95520E" w:rsidR="006B1EAF" w:rsidRPr="006B1EAF" w:rsidRDefault="006B1EAF" w:rsidP="00AF4C76">
            <w:pPr>
              <w:pStyle w:val="PargrafodaLista"/>
              <w:numPr>
                <w:ilvl w:val="0"/>
                <w:numId w:val="27"/>
              </w:numPr>
              <w:jc w:val="both"/>
            </w:pPr>
            <w:r w:rsidRPr="006B1EAF">
              <w:t>o número de participantes e assistidos;</w:t>
            </w:r>
          </w:p>
        </w:tc>
        <w:tc>
          <w:tcPr>
            <w:tcW w:w="2622" w:type="dxa"/>
          </w:tcPr>
          <w:p w14:paraId="67750ADF"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6BACEFBA" w14:textId="31E80661" w:rsidR="006B1EAF" w:rsidRPr="00905506" w:rsidRDefault="006B1EAF" w:rsidP="00AF4C76">
            <w:pPr>
              <w:jc w:val="both"/>
            </w:pPr>
          </w:p>
        </w:tc>
      </w:tr>
      <w:tr w:rsidR="006B1EAF" w:rsidRPr="00630C66" w14:paraId="31C8A17C" w14:textId="1CD2EA44" w:rsidTr="00527D53">
        <w:tc>
          <w:tcPr>
            <w:tcW w:w="3639" w:type="dxa"/>
          </w:tcPr>
          <w:p w14:paraId="6F1DDD7B" w14:textId="7E401026" w:rsidR="006B1EAF" w:rsidRPr="00630C66" w:rsidRDefault="006B1EAF" w:rsidP="00AF4C76">
            <w:pPr>
              <w:jc w:val="both"/>
              <w:rPr>
                <w:color w:val="0070C0"/>
              </w:rPr>
            </w:pPr>
          </w:p>
        </w:tc>
        <w:tc>
          <w:tcPr>
            <w:tcW w:w="4162" w:type="dxa"/>
          </w:tcPr>
          <w:p w14:paraId="08678A95" w14:textId="42813730" w:rsidR="006B1EAF" w:rsidRPr="00630C66" w:rsidRDefault="006B1EAF" w:rsidP="00AF4C76">
            <w:pPr>
              <w:pStyle w:val="PargrafodaLista"/>
              <w:numPr>
                <w:ilvl w:val="0"/>
                <w:numId w:val="13"/>
              </w:numPr>
              <w:jc w:val="both"/>
            </w:pPr>
            <w:r w:rsidRPr="004767C1">
              <w:t xml:space="preserve">o volume total de recursos, destacando: o exigível contingencial, o patrimônio social, o patrimônio de cobertura, as provisões matemáticas, os fundos </w:t>
            </w:r>
            <w:proofErr w:type="spellStart"/>
            <w:r w:rsidRPr="004767C1">
              <w:t>previdenciais</w:t>
            </w:r>
            <w:proofErr w:type="spellEnd"/>
            <w:r w:rsidRPr="004767C1">
              <w:t xml:space="preserve"> e o fundo para garantia das operações com participantes;</w:t>
            </w:r>
          </w:p>
        </w:tc>
        <w:tc>
          <w:tcPr>
            <w:tcW w:w="3889" w:type="dxa"/>
          </w:tcPr>
          <w:p w14:paraId="6E103673" w14:textId="4C56FF33" w:rsidR="006B1EAF" w:rsidRPr="006B1EAF" w:rsidRDefault="006B1EAF" w:rsidP="00AF4C76">
            <w:pPr>
              <w:pStyle w:val="PargrafodaLista"/>
              <w:numPr>
                <w:ilvl w:val="0"/>
                <w:numId w:val="27"/>
              </w:numPr>
              <w:jc w:val="both"/>
            </w:pPr>
            <w:r w:rsidRPr="006B1EAF">
              <w:t xml:space="preserve">o volume total de recursos, destacando: o exigível contingencial, o patrimônio social, o patrimônio de cobertura, as provisões matemáticas, os fundos </w:t>
            </w:r>
            <w:proofErr w:type="spellStart"/>
            <w:r w:rsidRPr="006B1EAF">
              <w:t>previdenciais</w:t>
            </w:r>
            <w:proofErr w:type="spellEnd"/>
            <w:r w:rsidRPr="006B1EAF">
              <w:t xml:space="preserve"> e o fundo para garantia das operações com participantes;</w:t>
            </w:r>
          </w:p>
        </w:tc>
        <w:tc>
          <w:tcPr>
            <w:tcW w:w="2622" w:type="dxa"/>
          </w:tcPr>
          <w:p w14:paraId="6BD50D88"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11585344" w14:textId="6A201511" w:rsidR="006B1EAF" w:rsidRPr="00905506" w:rsidRDefault="006B1EAF" w:rsidP="00527D53">
            <w:pPr>
              <w:pStyle w:val="pf0"/>
              <w:rPr>
                <w:rFonts w:asciiTheme="minorHAnsi" w:hAnsiTheme="minorHAnsi"/>
              </w:rPr>
            </w:pPr>
          </w:p>
        </w:tc>
      </w:tr>
      <w:tr w:rsidR="006B1EAF" w:rsidRPr="00630C66" w14:paraId="4B2F6688" w14:textId="69B88620" w:rsidTr="00527D53">
        <w:tc>
          <w:tcPr>
            <w:tcW w:w="3639" w:type="dxa"/>
          </w:tcPr>
          <w:p w14:paraId="4ED4E9D3" w14:textId="43C7FE91" w:rsidR="006B1EAF" w:rsidRPr="00630C66" w:rsidRDefault="006B1EAF" w:rsidP="00AF4C76">
            <w:pPr>
              <w:jc w:val="both"/>
              <w:rPr>
                <w:color w:val="0F9ED5" w:themeColor="accent4"/>
              </w:rPr>
            </w:pPr>
          </w:p>
        </w:tc>
        <w:tc>
          <w:tcPr>
            <w:tcW w:w="4162" w:type="dxa"/>
          </w:tcPr>
          <w:p w14:paraId="701EB033" w14:textId="45862181" w:rsidR="006B1EAF" w:rsidRPr="00630C66" w:rsidRDefault="006B1EAF" w:rsidP="00AF4C76">
            <w:pPr>
              <w:pStyle w:val="PargrafodaLista"/>
              <w:numPr>
                <w:ilvl w:val="0"/>
                <w:numId w:val="27"/>
              </w:numPr>
              <w:jc w:val="both"/>
            </w:pPr>
            <w:r w:rsidRPr="004767C1">
              <w:rPr>
                <w:color w:val="4C94D8" w:themeColor="text2" w:themeTint="80"/>
              </w:rPr>
              <w:t>os valores que serão destinados ao fundo administrativo registrado no plano de benefícios e sua capacidade de arcar com as despesas administrativas atribuídas ao plano;</w:t>
            </w:r>
          </w:p>
        </w:tc>
        <w:tc>
          <w:tcPr>
            <w:tcW w:w="3889" w:type="dxa"/>
          </w:tcPr>
          <w:p w14:paraId="1D7FCFD5" w14:textId="3D9224CC" w:rsidR="006B1EAF" w:rsidRPr="006B1EAF" w:rsidRDefault="006B1EAF" w:rsidP="00AF4C76">
            <w:pPr>
              <w:pStyle w:val="PargrafodaLista"/>
              <w:numPr>
                <w:ilvl w:val="0"/>
                <w:numId w:val="13"/>
              </w:numPr>
              <w:jc w:val="both"/>
            </w:pPr>
            <w:r w:rsidRPr="006B1EAF">
              <w:t>os valores que serão destinados ao fundo administrativo registrado no plano de benefícios e sua capacidade de arcar com as despesas administrativas atribuídas ao plano;</w:t>
            </w:r>
          </w:p>
        </w:tc>
        <w:tc>
          <w:tcPr>
            <w:tcW w:w="2622" w:type="dxa"/>
          </w:tcPr>
          <w:p w14:paraId="0F9F377B"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607953F3" w14:textId="42DE957E" w:rsidR="006B1EAF" w:rsidRPr="00905506" w:rsidRDefault="006B1EAF" w:rsidP="00AF4C76">
            <w:pPr>
              <w:jc w:val="both"/>
            </w:pPr>
          </w:p>
        </w:tc>
      </w:tr>
      <w:tr w:rsidR="006B1EAF" w:rsidRPr="00630C66" w14:paraId="083B875C" w14:textId="4692855E" w:rsidTr="00527D53">
        <w:tc>
          <w:tcPr>
            <w:tcW w:w="3639" w:type="dxa"/>
          </w:tcPr>
          <w:p w14:paraId="7E9AEFB6" w14:textId="03294E7F" w:rsidR="006B1EAF" w:rsidRPr="00630C66" w:rsidRDefault="006B1EAF" w:rsidP="00AF4C76">
            <w:pPr>
              <w:jc w:val="both"/>
              <w:rPr>
                <w:color w:val="0F9ED5" w:themeColor="accent4"/>
              </w:rPr>
            </w:pPr>
          </w:p>
        </w:tc>
        <w:tc>
          <w:tcPr>
            <w:tcW w:w="4162" w:type="dxa"/>
          </w:tcPr>
          <w:p w14:paraId="01FD1C34" w14:textId="3FEC825A" w:rsidR="006B1EAF" w:rsidRPr="00630C66" w:rsidRDefault="006B1EAF" w:rsidP="00AF4C76">
            <w:pPr>
              <w:pStyle w:val="PargrafodaLista"/>
              <w:numPr>
                <w:ilvl w:val="0"/>
                <w:numId w:val="13"/>
              </w:numPr>
              <w:jc w:val="both"/>
            </w:pPr>
            <w:r w:rsidRPr="004767C1">
              <w:rPr>
                <w:color w:val="4C94D8" w:themeColor="text2" w:themeTint="80"/>
              </w:rPr>
              <w:t>as despesas administrativas estimadas atribuídas ao plano, segregadas entre despesas para manutenção do plano e as despesas para administração da entidade;</w:t>
            </w:r>
          </w:p>
        </w:tc>
        <w:tc>
          <w:tcPr>
            <w:tcW w:w="3889" w:type="dxa"/>
          </w:tcPr>
          <w:p w14:paraId="10540C9D" w14:textId="1104E8C8" w:rsidR="006B1EAF" w:rsidRPr="006B1EAF" w:rsidRDefault="006B1EAF" w:rsidP="00AF4C76">
            <w:pPr>
              <w:pStyle w:val="PargrafodaLista"/>
              <w:numPr>
                <w:ilvl w:val="0"/>
                <w:numId w:val="27"/>
              </w:numPr>
              <w:jc w:val="both"/>
            </w:pPr>
            <w:r w:rsidRPr="006B1EAF">
              <w:t>as despesas administrativas estimadas atribuídas ao plano, segregadas entre despesas para manutenção do plano e as despesas para administração da entidade;</w:t>
            </w:r>
          </w:p>
        </w:tc>
        <w:tc>
          <w:tcPr>
            <w:tcW w:w="2622" w:type="dxa"/>
          </w:tcPr>
          <w:p w14:paraId="29FB937F"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0C9AB86D" w14:textId="2CD7D1B3" w:rsidR="006B1EAF" w:rsidRPr="00905506" w:rsidRDefault="006B1EAF" w:rsidP="00AF4C76">
            <w:pPr>
              <w:jc w:val="both"/>
            </w:pPr>
          </w:p>
        </w:tc>
      </w:tr>
      <w:tr w:rsidR="006B1EAF" w:rsidRPr="00630C66" w14:paraId="0602C432" w14:textId="431B824F" w:rsidTr="00527D53">
        <w:tc>
          <w:tcPr>
            <w:tcW w:w="3639" w:type="dxa"/>
          </w:tcPr>
          <w:p w14:paraId="0E2E90DA" w14:textId="3A9E3974" w:rsidR="006B1EAF" w:rsidRPr="00630C66" w:rsidRDefault="006B1EAF" w:rsidP="00AF4C76">
            <w:pPr>
              <w:jc w:val="both"/>
              <w:rPr>
                <w:color w:val="0F9ED5" w:themeColor="accent4"/>
              </w:rPr>
            </w:pPr>
          </w:p>
        </w:tc>
        <w:tc>
          <w:tcPr>
            <w:tcW w:w="4162" w:type="dxa"/>
          </w:tcPr>
          <w:p w14:paraId="4B5A6456" w14:textId="11FBAB33" w:rsidR="006B1EAF" w:rsidRPr="007B7333" w:rsidRDefault="006B1EAF" w:rsidP="00AF4C76">
            <w:pPr>
              <w:pStyle w:val="PargrafodaLista"/>
              <w:numPr>
                <w:ilvl w:val="0"/>
                <w:numId w:val="27"/>
              </w:numPr>
              <w:jc w:val="both"/>
              <w:rPr>
                <w:color w:val="0F9ED5" w:themeColor="accent4"/>
              </w:rPr>
            </w:pPr>
            <w:r w:rsidRPr="004767C1">
              <w:rPr>
                <w:color w:val="4C94D8" w:themeColor="text2" w:themeTint="80"/>
              </w:rPr>
              <w:t>as receitas administrativas estimadas, segregadas entre as fontes de receita previstas na legislação;</w:t>
            </w:r>
          </w:p>
        </w:tc>
        <w:tc>
          <w:tcPr>
            <w:tcW w:w="3889" w:type="dxa"/>
          </w:tcPr>
          <w:p w14:paraId="2AA2328E" w14:textId="6CCA33FE" w:rsidR="006B1EAF" w:rsidRPr="006B1EAF" w:rsidRDefault="006B1EAF" w:rsidP="00AF4C76">
            <w:pPr>
              <w:pStyle w:val="PargrafodaLista"/>
              <w:numPr>
                <w:ilvl w:val="0"/>
                <w:numId w:val="13"/>
              </w:numPr>
              <w:jc w:val="both"/>
            </w:pPr>
            <w:r w:rsidRPr="006B1EAF">
              <w:t>as receitas administrativas estimadas, segregadas entre as fontes de receita previstas na legislação;</w:t>
            </w:r>
          </w:p>
        </w:tc>
        <w:tc>
          <w:tcPr>
            <w:tcW w:w="2622" w:type="dxa"/>
          </w:tcPr>
          <w:p w14:paraId="13687921"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29E2D77C" w14:textId="51452058" w:rsidR="006B1EAF" w:rsidRPr="00905506" w:rsidRDefault="006B1EAF" w:rsidP="00AF4C76">
            <w:pPr>
              <w:jc w:val="both"/>
            </w:pPr>
          </w:p>
        </w:tc>
      </w:tr>
      <w:tr w:rsidR="006B1EAF" w:rsidRPr="00630C66" w14:paraId="6DBE2BF9" w14:textId="185F9DBE" w:rsidTr="00527D53">
        <w:tc>
          <w:tcPr>
            <w:tcW w:w="3639" w:type="dxa"/>
          </w:tcPr>
          <w:p w14:paraId="2B3DD998" w14:textId="77777777" w:rsidR="006B1EAF" w:rsidRPr="00630C66" w:rsidRDefault="006B1EAF" w:rsidP="00AF4C76">
            <w:pPr>
              <w:pStyle w:val="PargrafodaLista"/>
              <w:jc w:val="both"/>
              <w:rPr>
                <w:color w:val="0F9ED5" w:themeColor="accent4"/>
              </w:rPr>
            </w:pPr>
          </w:p>
        </w:tc>
        <w:tc>
          <w:tcPr>
            <w:tcW w:w="4162" w:type="dxa"/>
          </w:tcPr>
          <w:p w14:paraId="45053E2A" w14:textId="27FE6301" w:rsidR="006B1EAF" w:rsidRPr="00630C66" w:rsidRDefault="006B1EAF" w:rsidP="00AF4C76">
            <w:pPr>
              <w:pStyle w:val="PargrafodaLista"/>
              <w:numPr>
                <w:ilvl w:val="0"/>
                <w:numId w:val="13"/>
              </w:numPr>
              <w:jc w:val="both"/>
              <w:rPr>
                <w:color w:val="0F9ED5" w:themeColor="accent4"/>
              </w:rPr>
            </w:pPr>
            <w:r w:rsidRPr="004767C1">
              <w:rPr>
                <w:color w:val="4C94D8" w:themeColor="text2" w:themeTint="80"/>
              </w:rPr>
              <w:t>a taxa de carregamento e a taxa de administração previstas no plano de custeio do plano de benefícios; e</w:t>
            </w:r>
          </w:p>
        </w:tc>
        <w:tc>
          <w:tcPr>
            <w:tcW w:w="3889" w:type="dxa"/>
          </w:tcPr>
          <w:p w14:paraId="0E086222" w14:textId="0D4BA54D" w:rsidR="006B1EAF" w:rsidRPr="006B1EAF" w:rsidRDefault="006B1EAF" w:rsidP="00AF4C76">
            <w:pPr>
              <w:pStyle w:val="PargrafodaLista"/>
              <w:numPr>
                <w:ilvl w:val="0"/>
                <w:numId w:val="27"/>
              </w:numPr>
              <w:jc w:val="both"/>
            </w:pPr>
            <w:r w:rsidRPr="006B1EAF">
              <w:t>a taxa de carregamento e a taxa de administração previstas no plano de custeio do plano de benefícios; e</w:t>
            </w:r>
          </w:p>
        </w:tc>
        <w:tc>
          <w:tcPr>
            <w:tcW w:w="2622" w:type="dxa"/>
          </w:tcPr>
          <w:p w14:paraId="351F3D21" w14:textId="446AA383"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602BF008" w14:textId="090B39CE" w:rsidR="006B1EAF" w:rsidRPr="00905506" w:rsidRDefault="006B1EAF" w:rsidP="00AF4C76">
            <w:pPr>
              <w:pStyle w:val="PargrafodaLista"/>
              <w:jc w:val="both"/>
            </w:pPr>
          </w:p>
        </w:tc>
      </w:tr>
      <w:tr w:rsidR="006B1EAF" w:rsidRPr="00630C66" w14:paraId="198FB5D1" w14:textId="73B1F47F" w:rsidTr="00527D53">
        <w:tc>
          <w:tcPr>
            <w:tcW w:w="3639" w:type="dxa"/>
          </w:tcPr>
          <w:p w14:paraId="4423D533" w14:textId="77777777" w:rsidR="006B1EAF" w:rsidRPr="00630C66" w:rsidRDefault="006B1EAF" w:rsidP="00AF4C76">
            <w:pPr>
              <w:pStyle w:val="PargrafodaLista"/>
              <w:jc w:val="both"/>
              <w:rPr>
                <w:color w:val="0F9ED5" w:themeColor="accent4"/>
              </w:rPr>
            </w:pPr>
          </w:p>
        </w:tc>
        <w:tc>
          <w:tcPr>
            <w:tcW w:w="4162" w:type="dxa"/>
          </w:tcPr>
          <w:p w14:paraId="1D1E5076" w14:textId="44D127B5" w:rsidR="006B1EAF" w:rsidRPr="00630C66" w:rsidRDefault="006B1EAF" w:rsidP="00AF4C76">
            <w:pPr>
              <w:pStyle w:val="PargrafodaLista"/>
              <w:numPr>
                <w:ilvl w:val="0"/>
                <w:numId w:val="27"/>
              </w:numPr>
              <w:jc w:val="both"/>
              <w:rPr>
                <w:color w:val="0F9ED5" w:themeColor="accent4"/>
              </w:rPr>
            </w:pPr>
            <w:r w:rsidRPr="004767C1">
              <w:rPr>
                <w:color w:val="4C94D8" w:themeColor="text2" w:themeTint="80"/>
              </w:rPr>
              <w:t>a estimativa de permanência de participantes e assistidos após o período de opção, devidamente fundamentada.</w:t>
            </w:r>
          </w:p>
        </w:tc>
        <w:tc>
          <w:tcPr>
            <w:tcW w:w="3889" w:type="dxa"/>
          </w:tcPr>
          <w:p w14:paraId="6ADEE337" w14:textId="2ADEAAE4" w:rsidR="006B1EAF" w:rsidRPr="006B1EAF" w:rsidRDefault="006B1EAF" w:rsidP="00AF4C76">
            <w:pPr>
              <w:pStyle w:val="PargrafodaLista"/>
              <w:numPr>
                <w:ilvl w:val="0"/>
                <w:numId w:val="13"/>
              </w:numPr>
              <w:jc w:val="both"/>
            </w:pPr>
            <w:r w:rsidRPr="006B1EAF">
              <w:t>a estimativa de permanência de participantes e assistidos após o período de opção, devidamente fundamentada.</w:t>
            </w:r>
          </w:p>
        </w:tc>
        <w:tc>
          <w:tcPr>
            <w:tcW w:w="2622" w:type="dxa"/>
          </w:tcPr>
          <w:p w14:paraId="4BDDB1DC"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074E01FA" w14:textId="53A441DE" w:rsidR="006B1EAF" w:rsidRPr="00905506" w:rsidRDefault="006B1EAF" w:rsidP="00527D53">
            <w:pPr>
              <w:pStyle w:val="pf0"/>
              <w:rPr>
                <w:rFonts w:asciiTheme="minorHAnsi" w:hAnsiTheme="minorHAnsi"/>
              </w:rPr>
            </w:pPr>
          </w:p>
        </w:tc>
      </w:tr>
      <w:tr w:rsidR="006B1EAF" w:rsidRPr="00630C66" w14:paraId="39A9FF71" w14:textId="77AFFB0B" w:rsidTr="00527D53">
        <w:tc>
          <w:tcPr>
            <w:tcW w:w="3639" w:type="dxa"/>
          </w:tcPr>
          <w:p w14:paraId="5BDD683B" w14:textId="449B83E4" w:rsidR="006B1EAF" w:rsidRPr="00630C66" w:rsidRDefault="006B1EAF" w:rsidP="00AF4C76">
            <w:pPr>
              <w:pStyle w:val="PargrafodaLista"/>
              <w:jc w:val="both"/>
            </w:pPr>
          </w:p>
        </w:tc>
        <w:tc>
          <w:tcPr>
            <w:tcW w:w="4162" w:type="dxa"/>
          </w:tcPr>
          <w:p w14:paraId="6580EC28" w14:textId="6CD52545" w:rsidR="006B1EAF" w:rsidRPr="00630C66" w:rsidRDefault="006B1EAF" w:rsidP="00AF4C76">
            <w:pPr>
              <w:jc w:val="both"/>
              <w:rPr>
                <w:color w:val="0F9ED5" w:themeColor="accent4"/>
              </w:rPr>
            </w:pPr>
            <w:r w:rsidRPr="004767C1">
              <w:rPr>
                <w:color w:val="4C94D8" w:themeColor="text2" w:themeTint="80"/>
              </w:rPr>
              <w:t>§2</w:t>
            </w:r>
            <w:proofErr w:type="gramStart"/>
            <w:r w:rsidRPr="004767C1">
              <w:rPr>
                <w:color w:val="4C94D8" w:themeColor="text2" w:themeTint="80"/>
              </w:rPr>
              <w:t>º  As</w:t>
            </w:r>
            <w:proofErr w:type="gramEnd"/>
            <w:r w:rsidRPr="004767C1">
              <w:rPr>
                <w:color w:val="4C94D8" w:themeColor="text2" w:themeTint="80"/>
              </w:rPr>
              <w:t xml:space="preserve"> informações de que trata o §1º devem estar posicionadas na data-base e ser projetadas para o prazo de, no mínimo, cinco anos.</w:t>
            </w:r>
          </w:p>
        </w:tc>
        <w:tc>
          <w:tcPr>
            <w:tcW w:w="3889" w:type="dxa"/>
          </w:tcPr>
          <w:p w14:paraId="6AD631FE" w14:textId="19697D37" w:rsidR="006B1EAF" w:rsidRPr="006B1EAF" w:rsidRDefault="006B1EAF" w:rsidP="00AF4C76">
            <w:pPr>
              <w:jc w:val="both"/>
            </w:pPr>
            <w:r w:rsidRPr="006B1EAF">
              <w:t>§2</w:t>
            </w:r>
            <w:proofErr w:type="gramStart"/>
            <w:r w:rsidRPr="006B1EAF">
              <w:t>º  As</w:t>
            </w:r>
            <w:proofErr w:type="gramEnd"/>
            <w:r w:rsidRPr="006B1EAF">
              <w:t xml:space="preserve"> informações de que trata o §1º devem estar posicionadas na data-base e ser projetadas para o prazo de, no mínimo, cinco anos.</w:t>
            </w:r>
          </w:p>
        </w:tc>
        <w:tc>
          <w:tcPr>
            <w:tcW w:w="2622" w:type="dxa"/>
          </w:tcPr>
          <w:p w14:paraId="33748793"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00F0BBA1" w14:textId="0D815C26" w:rsidR="006B1EAF" w:rsidRPr="00905506" w:rsidRDefault="006B1EAF" w:rsidP="00AF4C76">
            <w:pPr>
              <w:ind w:left="360"/>
              <w:jc w:val="both"/>
            </w:pPr>
          </w:p>
        </w:tc>
      </w:tr>
      <w:tr w:rsidR="006B1EAF" w:rsidRPr="00630C66" w14:paraId="695E7C25" w14:textId="457A8360" w:rsidTr="00527D53">
        <w:tc>
          <w:tcPr>
            <w:tcW w:w="3639" w:type="dxa"/>
          </w:tcPr>
          <w:p w14:paraId="5DB14C7D" w14:textId="22D01722" w:rsidR="006B1EAF" w:rsidRPr="00630C66" w:rsidRDefault="006B1EAF" w:rsidP="00AF4C76">
            <w:pPr>
              <w:pStyle w:val="PargrafodaLista"/>
              <w:jc w:val="both"/>
            </w:pPr>
          </w:p>
        </w:tc>
        <w:tc>
          <w:tcPr>
            <w:tcW w:w="4162" w:type="dxa"/>
          </w:tcPr>
          <w:p w14:paraId="33DFF682" w14:textId="700A2937" w:rsidR="006B1EAF" w:rsidRPr="007B7333" w:rsidRDefault="006B1EAF" w:rsidP="00AF4C76">
            <w:pPr>
              <w:jc w:val="both"/>
              <w:rPr>
                <w:color w:val="4C94D8" w:themeColor="text2" w:themeTint="80"/>
              </w:rPr>
            </w:pPr>
            <w:r w:rsidRPr="004767C1">
              <w:rPr>
                <w:color w:val="4C94D8" w:themeColor="text2" w:themeTint="80"/>
              </w:rPr>
              <w:t>§3</w:t>
            </w:r>
            <w:proofErr w:type="gramStart"/>
            <w:r w:rsidRPr="004767C1">
              <w:rPr>
                <w:color w:val="4C94D8" w:themeColor="text2" w:themeTint="80"/>
              </w:rPr>
              <w:t>º  Caso</w:t>
            </w:r>
            <w:proofErr w:type="gramEnd"/>
            <w:r w:rsidRPr="004767C1">
              <w:rPr>
                <w:color w:val="4C94D8" w:themeColor="text2" w:themeTint="80"/>
              </w:rPr>
              <w:t xml:space="preserve"> a avaliação de que trata o caput conclua pela viabilidade do plano, a EFPC deve protocolar, juntamente com o requerimento de retirada de patrocínio, requerimento de implantação do Plano Instituído de Preservação da Proteção Previdenciária.</w:t>
            </w:r>
          </w:p>
        </w:tc>
        <w:tc>
          <w:tcPr>
            <w:tcW w:w="3889" w:type="dxa"/>
          </w:tcPr>
          <w:p w14:paraId="23FB07EE" w14:textId="7EF56970" w:rsidR="006B1EAF" w:rsidRPr="006B1EAF" w:rsidRDefault="006B1EAF" w:rsidP="00AF4C76">
            <w:pPr>
              <w:jc w:val="both"/>
            </w:pPr>
            <w:r w:rsidRPr="006B1EAF">
              <w:t>§3</w:t>
            </w:r>
            <w:proofErr w:type="gramStart"/>
            <w:r w:rsidRPr="006B1EAF">
              <w:t>º  Caso</w:t>
            </w:r>
            <w:proofErr w:type="gramEnd"/>
            <w:r w:rsidRPr="006B1EAF">
              <w:t xml:space="preserve"> a avaliação de que trata o caput conclua pela viabilidade do plano, a EFPC deve protocolar, juntamente com o requerimento de retirada de patrocínio, requerimento de implantação do Plano Instituído de Preservação da Proteção Previdenciária.</w:t>
            </w:r>
          </w:p>
        </w:tc>
        <w:tc>
          <w:tcPr>
            <w:tcW w:w="2622" w:type="dxa"/>
          </w:tcPr>
          <w:p w14:paraId="6BA88762" w14:textId="4A0FA23E" w:rsidR="006B1EAF" w:rsidRPr="00905506" w:rsidRDefault="00527D53" w:rsidP="00527D53">
            <w:pPr>
              <w:pStyle w:val="pf0"/>
              <w:rPr>
                <w:rFonts w:asciiTheme="minorHAnsi" w:hAnsiTheme="minorHAnsi"/>
              </w:rPr>
            </w:pPr>
            <w:r w:rsidRPr="00905506">
              <w:rPr>
                <w:rStyle w:val="cf01"/>
                <w:rFonts w:asciiTheme="minorHAnsi" w:eastAsiaTheme="majorEastAsia" w:hAnsiTheme="minorHAnsi"/>
                <w:sz w:val="24"/>
                <w:szCs w:val="24"/>
              </w:rPr>
              <w:t>Proposta de novo texto, para inserir regras para definição da viabilidade do plano instituído.</w:t>
            </w:r>
          </w:p>
        </w:tc>
      </w:tr>
      <w:tr w:rsidR="006B1EAF" w:rsidRPr="00630C66" w14:paraId="5519234C" w14:textId="77777777" w:rsidTr="00527D53">
        <w:tc>
          <w:tcPr>
            <w:tcW w:w="3639" w:type="dxa"/>
          </w:tcPr>
          <w:p w14:paraId="1D9EDDB6" w14:textId="24143FA1" w:rsidR="006B1EAF" w:rsidRDefault="006B1EAF" w:rsidP="00AF4C76">
            <w:pPr>
              <w:pStyle w:val="PargrafodaLista"/>
              <w:jc w:val="both"/>
            </w:pPr>
          </w:p>
        </w:tc>
        <w:tc>
          <w:tcPr>
            <w:tcW w:w="4162" w:type="dxa"/>
          </w:tcPr>
          <w:p w14:paraId="5FE264D9" w14:textId="390D40A2" w:rsidR="006B1EAF" w:rsidRPr="00630C66" w:rsidRDefault="006B1EAF" w:rsidP="00AF4C76">
            <w:pPr>
              <w:jc w:val="both"/>
              <w:rPr>
                <w:color w:val="0F9ED5" w:themeColor="accent4"/>
              </w:rPr>
            </w:pPr>
            <w:r w:rsidRPr="004767C1">
              <w:rPr>
                <w:color w:val="4C94D8" w:themeColor="text2" w:themeTint="80"/>
              </w:rPr>
              <w:t>§4</w:t>
            </w:r>
            <w:proofErr w:type="gramStart"/>
            <w:r w:rsidRPr="004767C1">
              <w:rPr>
                <w:color w:val="4C94D8" w:themeColor="text2" w:themeTint="80"/>
              </w:rPr>
              <w:t>º  Caso</w:t>
            </w:r>
            <w:proofErr w:type="gramEnd"/>
            <w:r w:rsidRPr="004767C1">
              <w:rPr>
                <w:color w:val="4C94D8" w:themeColor="text2" w:themeTint="80"/>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3889" w:type="dxa"/>
          </w:tcPr>
          <w:p w14:paraId="78B41B42" w14:textId="158EAE06" w:rsidR="006B1EAF" w:rsidRPr="006B1EAF" w:rsidRDefault="006B1EAF" w:rsidP="00AF4C76">
            <w:pPr>
              <w:jc w:val="both"/>
            </w:pPr>
            <w:r w:rsidRPr="006B1EAF">
              <w:t>§4</w:t>
            </w:r>
            <w:proofErr w:type="gramStart"/>
            <w:r w:rsidRPr="006B1EAF">
              <w:t>º  Caso</w:t>
            </w:r>
            <w:proofErr w:type="gramEnd"/>
            <w:r w:rsidRPr="006B1EAF">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2622" w:type="dxa"/>
          </w:tcPr>
          <w:p w14:paraId="7016560C" w14:textId="23EFEBFE"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5538D641" w14:textId="74DC8ED6" w:rsidR="006B1EAF" w:rsidRPr="00905506" w:rsidRDefault="006B1EAF" w:rsidP="00AF4C76">
            <w:pPr>
              <w:jc w:val="both"/>
            </w:pPr>
          </w:p>
        </w:tc>
      </w:tr>
      <w:tr w:rsidR="006B1EAF" w:rsidRPr="00630C66" w14:paraId="4EDA3CCE" w14:textId="77777777" w:rsidTr="00527D53">
        <w:tc>
          <w:tcPr>
            <w:tcW w:w="3639" w:type="dxa"/>
          </w:tcPr>
          <w:p w14:paraId="78BF8028" w14:textId="37D9D9E2" w:rsidR="006B1EAF" w:rsidRDefault="006B1EAF" w:rsidP="00AF4C76">
            <w:pPr>
              <w:pStyle w:val="PargrafodaLista"/>
              <w:jc w:val="both"/>
            </w:pPr>
          </w:p>
        </w:tc>
        <w:tc>
          <w:tcPr>
            <w:tcW w:w="4162" w:type="dxa"/>
          </w:tcPr>
          <w:p w14:paraId="3F1902EF" w14:textId="530F1B9E" w:rsidR="006B1EAF" w:rsidRPr="00630C66" w:rsidRDefault="006B1EAF" w:rsidP="00AF4C76">
            <w:pPr>
              <w:jc w:val="both"/>
              <w:rPr>
                <w:color w:val="0F9ED5" w:themeColor="accent4"/>
              </w:rPr>
            </w:pPr>
            <w:r w:rsidRPr="004767C1">
              <w:rPr>
                <w:color w:val="4C94D8" w:themeColor="text2" w:themeTint="80"/>
              </w:rPr>
              <w:t xml:space="preserve">I - </w:t>
            </w:r>
            <w:proofErr w:type="gramStart"/>
            <w:r w:rsidRPr="004767C1">
              <w:rPr>
                <w:color w:val="4C94D8" w:themeColor="text2" w:themeTint="80"/>
              </w:rPr>
              <w:t>a</w:t>
            </w:r>
            <w:proofErr w:type="gramEnd"/>
            <w:r w:rsidRPr="004767C1">
              <w:rPr>
                <w:color w:val="4C94D8" w:themeColor="text2" w:themeTint="80"/>
              </w:rPr>
              <w:t xml:space="preserve"> EFPC administradora do plano objeto de retirada deve protocolar, juntamente com o requerimento de retirada de patrocínio, requerimento </w:t>
            </w:r>
            <w:r w:rsidRPr="004767C1">
              <w:rPr>
                <w:color w:val="4C94D8" w:themeColor="text2" w:themeTint="80"/>
              </w:rPr>
              <w:lastRenderedPageBreak/>
              <w:t>de alteração de regulamento de plano de benefícios instituído já existente sob sua administração;</w:t>
            </w:r>
          </w:p>
        </w:tc>
        <w:tc>
          <w:tcPr>
            <w:tcW w:w="3889" w:type="dxa"/>
          </w:tcPr>
          <w:p w14:paraId="3ADF7A19" w14:textId="1DB6D02F" w:rsidR="006B1EAF" w:rsidRPr="006B1EAF" w:rsidRDefault="006B1EAF" w:rsidP="00AF4C76">
            <w:pPr>
              <w:jc w:val="both"/>
            </w:pPr>
            <w:r w:rsidRPr="006B1EAF">
              <w:lastRenderedPageBreak/>
              <w:t xml:space="preserve">I - </w:t>
            </w:r>
            <w:proofErr w:type="gramStart"/>
            <w:r w:rsidRPr="006B1EAF">
              <w:t>a</w:t>
            </w:r>
            <w:proofErr w:type="gramEnd"/>
            <w:r w:rsidRPr="006B1EAF">
              <w:t xml:space="preserve"> EFPC administradora do plano objeto de retirada deve protocolar, juntamente com o requerimento de retirada de patrocínio, </w:t>
            </w:r>
            <w:r w:rsidRPr="006B1EAF">
              <w:lastRenderedPageBreak/>
              <w:t>requerimento de alteração de regulamento de plano de benefícios instituído já existente sob sua administração;</w:t>
            </w:r>
          </w:p>
        </w:tc>
        <w:tc>
          <w:tcPr>
            <w:tcW w:w="2622" w:type="dxa"/>
          </w:tcPr>
          <w:p w14:paraId="102EFF95"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 xml:space="preserve">Proposta de novo texto, para inserir regras para definição </w:t>
            </w:r>
            <w:r w:rsidRPr="00905506">
              <w:rPr>
                <w:rStyle w:val="cf01"/>
                <w:rFonts w:asciiTheme="minorHAnsi" w:eastAsiaTheme="majorEastAsia" w:hAnsiTheme="minorHAnsi"/>
                <w:sz w:val="24"/>
                <w:szCs w:val="24"/>
              </w:rPr>
              <w:lastRenderedPageBreak/>
              <w:t>da viabilidade do plano instituído</w:t>
            </w:r>
          </w:p>
          <w:p w14:paraId="6EEFEE76" w14:textId="2EF8D00D" w:rsidR="006B1EAF" w:rsidRPr="00905506" w:rsidRDefault="006B1EAF" w:rsidP="00AF4C76">
            <w:pPr>
              <w:jc w:val="both"/>
            </w:pPr>
          </w:p>
        </w:tc>
      </w:tr>
      <w:tr w:rsidR="006B1EAF" w:rsidRPr="00630C66" w14:paraId="2F84E60A" w14:textId="3DD3EE85" w:rsidTr="00527D53">
        <w:tc>
          <w:tcPr>
            <w:tcW w:w="3639" w:type="dxa"/>
          </w:tcPr>
          <w:p w14:paraId="53930128" w14:textId="3223A5DE" w:rsidR="006B1EAF" w:rsidRPr="00630C66" w:rsidRDefault="006B1EAF" w:rsidP="00AF4C76">
            <w:pPr>
              <w:jc w:val="both"/>
              <w:rPr>
                <w:color w:val="0F9ED5" w:themeColor="accent4"/>
              </w:rPr>
            </w:pPr>
          </w:p>
        </w:tc>
        <w:tc>
          <w:tcPr>
            <w:tcW w:w="4162" w:type="dxa"/>
          </w:tcPr>
          <w:p w14:paraId="321037BE" w14:textId="43E75EF5" w:rsidR="006B1EAF" w:rsidRPr="00630C66" w:rsidRDefault="006B1EAF" w:rsidP="00AF4C76">
            <w:pPr>
              <w:jc w:val="both"/>
            </w:pPr>
            <w:r w:rsidRPr="004767C1">
              <w:rPr>
                <w:color w:val="4C94D8" w:themeColor="text2" w:themeTint="80"/>
              </w:rPr>
              <w:t xml:space="preserve">II - </w:t>
            </w:r>
            <w:proofErr w:type="gramStart"/>
            <w:r w:rsidRPr="004767C1">
              <w:rPr>
                <w:color w:val="4C94D8" w:themeColor="text2" w:themeTint="80"/>
              </w:rPr>
              <w:t>outra</w:t>
            </w:r>
            <w:proofErr w:type="gramEnd"/>
            <w:r w:rsidRPr="004767C1">
              <w:rPr>
                <w:color w:val="4C94D8" w:themeColor="text2" w:themeTint="80"/>
              </w:rPr>
              <w:t xml:space="preserve"> EFPC deve protocolar, na mesma data do protocolo da retirada de patrocínio, requerimento de implantação do Plano Instituído de Preservação da Proteção Previdenciária, desde que o plano seja considerado viável, nos termos do §1º; ou</w:t>
            </w:r>
          </w:p>
        </w:tc>
        <w:tc>
          <w:tcPr>
            <w:tcW w:w="3889" w:type="dxa"/>
          </w:tcPr>
          <w:p w14:paraId="1FBB3AAA" w14:textId="095D50CD" w:rsidR="006B1EAF" w:rsidRPr="006B1EAF" w:rsidRDefault="006B1EAF" w:rsidP="00AF4C76">
            <w:pPr>
              <w:jc w:val="both"/>
            </w:pPr>
            <w:r w:rsidRPr="006B1EAF">
              <w:t xml:space="preserve">II - </w:t>
            </w:r>
            <w:proofErr w:type="gramStart"/>
            <w:r w:rsidRPr="006B1EAF">
              <w:t>outra</w:t>
            </w:r>
            <w:proofErr w:type="gramEnd"/>
            <w:r w:rsidRPr="006B1EAF">
              <w:t xml:space="preserve"> EFPC deve protocolar, na mesma data do protocolo da retirada de patrocínio, requerimento de implantação do Plano Instituído de Preservação da Proteção Previdenciária, desde que o plano seja considerado viável, nos termos do §1º; ou</w:t>
            </w:r>
          </w:p>
        </w:tc>
        <w:tc>
          <w:tcPr>
            <w:tcW w:w="2622" w:type="dxa"/>
          </w:tcPr>
          <w:p w14:paraId="760FA030"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3A0DAB42" w14:textId="615498E9" w:rsidR="006B1EAF" w:rsidRPr="00905506" w:rsidRDefault="006B1EAF" w:rsidP="00AF4C76">
            <w:pPr>
              <w:jc w:val="both"/>
            </w:pPr>
          </w:p>
        </w:tc>
      </w:tr>
      <w:tr w:rsidR="006B1EAF" w:rsidRPr="00630C66" w14:paraId="1838F88E" w14:textId="68DE29A8" w:rsidTr="00527D53">
        <w:tc>
          <w:tcPr>
            <w:tcW w:w="3639" w:type="dxa"/>
          </w:tcPr>
          <w:p w14:paraId="231DC453" w14:textId="404B97A7" w:rsidR="006B1EAF" w:rsidRPr="00630C66" w:rsidRDefault="006B1EAF" w:rsidP="00AF4C76">
            <w:pPr>
              <w:jc w:val="both"/>
            </w:pPr>
          </w:p>
        </w:tc>
        <w:tc>
          <w:tcPr>
            <w:tcW w:w="4162" w:type="dxa"/>
          </w:tcPr>
          <w:p w14:paraId="6CC11CCC" w14:textId="48F694FC" w:rsidR="006B1EAF" w:rsidRPr="00630C66" w:rsidRDefault="006B1EAF" w:rsidP="00AF4C76">
            <w:pPr>
              <w:jc w:val="both"/>
              <w:rPr>
                <w:strike/>
              </w:rPr>
            </w:pPr>
            <w:r w:rsidRPr="004767C1">
              <w:rPr>
                <w:color w:val="4C94D8" w:themeColor="text2" w:themeTint="80"/>
              </w:rPr>
              <w:t>III - outra EFPC deve protocolar, na mesma data do protocolo da retirada de patrocínio, requerimento de alteração de regulamento de plano instituído já existente sob sua administração.</w:t>
            </w:r>
          </w:p>
        </w:tc>
        <w:tc>
          <w:tcPr>
            <w:tcW w:w="3889" w:type="dxa"/>
          </w:tcPr>
          <w:p w14:paraId="0DED4188" w14:textId="5BF18503" w:rsidR="006B1EAF" w:rsidRPr="006B1EAF" w:rsidRDefault="006B1EAF" w:rsidP="00AF4C76">
            <w:pPr>
              <w:jc w:val="both"/>
            </w:pPr>
            <w:r w:rsidRPr="006B1EAF">
              <w:t>III - outra EFPC deve protocolar, na mesma data do protocolo da retirada de patrocínio, requerimento de alteração de regulamento de plano instituído já existente sob sua administração.</w:t>
            </w:r>
          </w:p>
        </w:tc>
        <w:tc>
          <w:tcPr>
            <w:tcW w:w="2622" w:type="dxa"/>
          </w:tcPr>
          <w:p w14:paraId="50813FF5"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t>Proposta de novo texto, para inserir regras para definição da viabilidade do plano instituído</w:t>
            </w:r>
          </w:p>
          <w:p w14:paraId="11E1C1D6" w14:textId="5C0F3D61" w:rsidR="006B1EAF" w:rsidRPr="00905506" w:rsidRDefault="006B1EAF" w:rsidP="00AF4C76">
            <w:pPr>
              <w:jc w:val="both"/>
            </w:pPr>
          </w:p>
        </w:tc>
      </w:tr>
      <w:tr w:rsidR="006B1EAF" w:rsidRPr="00630C66" w14:paraId="1D23027F" w14:textId="11DA160E" w:rsidTr="00527D53">
        <w:tc>
          <w:tcPr>
            <w:tcW w:w="3639" w:type="dxa"/>
          </w:tcPr>
          <w:p w14:paraId="7657CF7C" w14:textId="2F05B883" w:rsidR="006B1EAF" w:rsidRPr="00630C66" w:rsidRDefault="006B1EAF" w:rsidP="00AF4C76">
            <w:pPr>
              <w:jc w:val="both"/>
            </w:pPr>
          </w:p>
        </w:tc>
        <w:tc>
          <w:tcPr>
            <w:tcW w:w="4162" w:type="dxa"/>
          </w:tcPr>
          <w:p w14:paraId="4A42DC0D" w14:textId="5E881CE0" w:rsidR="006B1EAF" w:rsidRPr="00630C66" w:rsidRDefault="006B1EAF" w:rsidP="00AF4C76">
            <w:pPr>
              <w:jc w:val="both"/>
            </w:pPr>
            <w:r w:rsidRPr="004767C1">
              <w:rPr>
                <w:color w:val="4C94D8" w:themeColor="text2" w:themeTint="80"/>
              </w:rPr>
              <w:t>§5</w:t>
            </w:r>
            <w:proofErr w:type="gramStart"/>
            <w:r w:rsidRPr="004767C1">
              <w:rPr>
                <w:color w:val="4C94D8" w:themeColor="text2" w:themeTint="80"/>
              </w:rPr>
              <w:t>º  A</w:t>
            </w:r>
            <w:proofErr w:type="gramEnd"/>
            <w:r w:rsidRPr="004767C1">
              <w:rPr>
                <w:color w:val="4C94D8" w:themeColor="text2" w:themeTint="80"/>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§4º.</w:t>
            </w:r>
          </w:p>
        </w:tc>
        <w:tc>
          <w:tcPr>
            <w:tcW w:w="3889" w:type="dxa"/>
          </w:tcPr>
          <w:p w14:paraId="75F74234" w14:textId="27865270" w:rsidR="006B1EAF" w:rsidRPr="006B1EAF" w:rsidRDefault="006B1EAF" w:rsidP="00AF4C76">
            <w:pPr>
              <w:jc w:val="both"/>
            </w:pPr>
            <w:r w:rsidRPr="006B1EAF">
              <w:t>§5</w:t>
            </w:r>
            <w:proofErr w:type="gramStart"/>
            <w:r w:rsidRPr="006B1EAF">
              <w:t>º  A</w:t>
            </w:r>
            <w:proofErr w:type="gramEnd"/>
            <w:r w:rsidRPr="006B1EAF">
              <w:t xml:space="preserve"> viabilidade do Plano Instituído de Preservação da Proteção Previdenciária, caso implantado, deve ser avaliada novamente no prazo de noventa dias contados da data da conclusão da retirada, devendo a EFPC, no caso de constatada sua não viabilidade, </w:t>
            </w:r>
            <w:r w:rsidRPr="006B1EAF">
              <w:lastRenderedPageBreak/>
              <w:t>adotar uma das opções de que trata o §4º.</w:t>
            </w:r>
          </w:p>
        </w:tc>
        <w:tc>
          <w:tcPr>
            <w:tcW w:w="2622" w:type="dxa"/>
          </w:tcPr>
          <w:p w14:paraId="097F70D9" w14:textId="77777777" w:rsidR="00527D53" w:rsidRPr="00905506" w:rsidRDefault="00527D53" w:rsidP="00527D53">
            <w:pPr>
              <w:pStyle w:val="pf0"/>
              <w:rPr>
                <w:rFonts w:asciiTheme="minorHAnsi" w:hAnsiTheme="minorHAnsi" w:cs="Arial"/>
              </w:rPr>
            </w:pPr>
            <w:r w:rsidRPr="00905506">
              <w:rPr>
                <w:rStyle w:val="cf01"/>
                <w:rFonts w:asciiTheme="minorHAnsi" w:eastAsiaTheme="majorEastAsia" w:hAnsiTheme="minorHAnsi"/>
                <w:sz w:val="24"/>
                <w:szCs w:val="24"/>
              </w:rPr>
              <w:lastRenderedPageBreak/>
              <w:t>Proposta de novo texto, para inserir regras para definição da viabilidade do plano instituído</w:t>
            </w:r>
          </w:p>
          <w:p w14:paraId="551AA717" w14:textId="1138BB7B" w:rsidR="006B1EAF" w:rsidRPr="00905506" w:rsidRDefault="006B1EAF" w:rsidP="00AF4C76">
            <w:pPr>
              <w:jc w:val="both"/>
            </w:pPr>
          </w:p>
        </w:tc>
      </w:tr>
      <w:tr w:rsidR="006B1EAF" w:rsidRPr="00630C66" w14:paraId="643864A0" w14:textId="10B439F7" w:rsidTr="00527D53">
        <w:tc>
          <w:tcPr>
            <w:tcW w:w="3639" w:type="dxa"/>
          </w:tcPr>
          <w:p w14:paraId="54FF162B" w14:textId="09844113" w:rsidR="006B1EAF" w:rsidRPr="00630C66" w:rsidRDefault="006B1EAF" w:rsidP="00AF4C76">
            <w:pPr>
              <w:jc w:val="both"/>
              <w:rPr>
                <w:strike/>
                <w:highlight w:val="yellow"/>
              </w:rPr>
            </w:pPr>
          </w:p>
        </w:tc>
        <w:tc>
          <w:tcPr>
            <w:tcW w:w="4162" w:type="dxa"/>
          </w:tcPr>
          <w:p w14:paraId="71C651B2" w14:textId="1738402E" w:rsidR="006B1EAF" w:rsidRPr="00630C66" w:rsidRDefault="006B1EAF" w:rsidP="00AF4C76">
            <w:pPr>
              <w:jc w:val="both"/>
              <w:rPr>
                <w:strike/>
              </w:rPr>
            </w:pPr>
            <w:r w:rsidRPr="004767C1">
              <w:rPr>
                <w:b/>
                <w:bCs/>
                <w:color w:val="4C94D8" w:themeColor="text2" w:themeTint="80"/>
              </w:rPr>
              <w:t>Procedimentos Posteriores à Data de Autorização e até a Data Efetiva</w:t>
            </w:r>
          </w:p>
        </w:tc>
        <w:tc>
          <w:tcPr>
            <w:tcW w:w="3889" w:type="dxa"/>
          </w:tcPr>
          <w:p w14:paraId="6DBD1C92" w14:textId="671567E1" w:rsidR="006B1EAF" w:rsidRPr="006B1EAF" w:rsidRDefault="006B1EAF" w:rsidP="00AF4C76">
            <w:pPr>
              <w:jc w:val="both"/>
              <w:rPr>
                <w:strike/>
                <w:highlight w:val="yellow"/>
              </w:rPr>
            </w:pPr>
            <w:r w:rsidRPr="006B1EAF">
              <w:rPr>
                <w:b/>
                <w:bCs/>
              </w:rPr>
              <w:t>Procedimentos Posteriores à Data de Autorização e até a Data Efetiva</w:t>
            </w:r>
          </w:p>
        </w:tc>
        <w:tc>
          <w:tcPr>
            <w:tcW w:w="2622" w:type="dxa"/>
          </w:tcPr>
          <w:p w14:paraId="76D004AF" w14:textId="03D3E35E" w:rsidR="006B1EAF" w:rsidRPr="00905506" w:rsidRDefault="006B1EAF" w:rsidP="00AF4C76">
            <w:pPr>
              <w:jc w:val="both"/>
              <w:rPr>
                <w:strike/>
                <w:highlight w:val="yellow"/>
              </w:rPr>
            </w:pPr>
          </w:p>
        </w:tc>
      </w:tr>
      <w:tr w:rsidR="006B1EAF" w:rsidRPr="00630C66" w14:paraId="5FBF40B7" w14:textId="0F71041A" w:rsidTr="00527D53">
        <w:tc>
          <w:tcPr>
            <w:tcW w:w="3639" w:type="dxa"/>
          </w:tcPr>
          <w:p w14:paraId="4A7806A1" w14:textId="613535C5" w:rsidR="006B1EAF" w:rsidRPr="00630C66" w:rsidRDefault="006B1EAF" w:rsidP="00AF4C76">
            <w:pPr>
              <w:jc w:val="both"/>
            </w:pPr>
          </w:p>
        </w:tc>
        <w:tc>
          <w:tcPr>
            <w:tcW w:w="4162" w:type="dxa"/>
          </w:tcPr>
          <w:p w14:paraId="086330C2" w14:textId="58F0FA00" w:rsidR="006B1EAF" w:rsidRPr="00630C66" w:rsidRDefault="006B1EAF" w:rsidP="00AF4C76">
            <w:pPr>
              <w:jc w:val="both"/>
            </w:pPr>
            <w:r w:rsidRPr="004767C1">
              <w:rPr>
                <w:color w:val="4C94D8" w:themeColor="text2" w:themeTint="80"/>
              </w:rPr>
              <w:t>Art. 139</w:t>
            </w:r>
            <w:r w:rsidR="00527D53">
              <w:rPr>
                <w:color w:val="4C94D8" w:themeColor="text2" w:themeTint="80"/>
              </w:rPr>
              <w:t xml:space="preserve">. </w:t>
            </w:r>
            <w:r w:rsidRPr="004767C1">
              <w:rPr>
                <w:color w:val="4C94D8" w:themeColor="text2" w:themeTint="80"/>
              </w:rPr>
              <w:t xml:space="preserve">Nos casos em que o plano de benefícios objeto da retirada oferecer benefícios programados ou não programados na forma de renda vitalícia, o Fundo </w:t>
            </w:r>
            <w:proofErr w:type="spellStart"/>
            <w:r w:rsidRPr="004767C1">
              <w:rPr>
                <w:color w:val="4C94D8" w:themeColor="text2" w:themeTint="80"/>
              </w:rPr>
              <w:t>Previdencial</w:t>
            </w:r>
            <w:proofErr w:type="spellEnd"/>
            <w:r w:rsidRPr="004767C1">
              <w:rPr>
                <w:color w:val="4C94D8" w:themeColor="text2" w:themeTint="80"/>
              </w:rPr>
              <w:t xml:space="preserve"> de Proteção à Longevidade para a cobertura de sobrevivência deve ser constituído, na data efetiva, no plano que recepcionar os participantes e assistidos alcançados pela retirada de patrocínio.</w:t>
            </w:r>
          </w:p>
        </w:tc>
        <w:tc>
          <w:tcPr>
            <w:tcW w:w="3889" w:type="dxa"/>
          </w:tcPr>
          <w:p w14:paraId="4D690B33" w14:textId="2F46B6C9" w:rsidR="006B1EAF" w:rsidRPr="006B1EAF" w:rsidRDefault="006B1EAF" w:rsidP="00AF4C76">
            <w:pPr>
              <w:jc w:val="both"/>
            </w:pPr>
            <w:r w:rsidRPr="006B1EAF">
              <w:t>Art. 139</w:t>
            </w:r>
            <w:r w:rsidR="00527D53">
              <w:t>.</w:t>
            </w:r>
            <w:r w:rsidRPr="006B1EAF">
              <w:t xml:space="preserve"> Nos casos em que o plano de benefícios objeto da retirada oferecer benefícios programados ou não programados na forma de renda vitalícia, o Fundo </w:t>
            </w:r>
            <w:proofErr w:type="spellStart"/>
            <w:r w:rsidRPr="006B1EAF">
              <w:t>Previdencial</w:t>
            </w:r>
            <w:proofErr w:type="spellEnd"/>
            <w:r w:rsidRPr="006B1EAF">
              <w:t xml:space="preserve"> de Proteção à Longevidade para a cobertura de sobrevivência deve ser constituído, na data efetiva, no plano que recepcionar os participantes e assistidos alcançados pela retirada de patrocínio.</w:t>
            </w:r>
          </w:p>
        </w:tc>
        <w:tc>
          <w:tcPr>
            <w:tcW w:w="2622" w:type="dxa"/>
          </w:tcPr>
          <w:p w14:paraId="1F226B57" w14:textId="78D88906" w:rsidR="006B1EAF" w:rsidRPr="00905506" w:rsidRDefault="00892593" w:rsidP="00AF4C76">
            <w:pPr>
              <w:jc w:val="both"/>
            </w:pPr>
            <w:r w:rsidRPr="00905506">
              <w:t xml:space="preserve">Inclusão de </w:t>
            </w:r>
            <w:r w:rsidR="00263FF5" w:rsidRPr="00905506">
              <w:t>dispositivo</w:t>
            </w:r>
            <w:r w:rsidRPr="00905506">
              <w:t xml:space="preserve"> para prever as regras relativas ao Fundo </w:t>
            </w:r>
            <w:proofErr w:type="spellStart"/>
            <w:r w:rsidRPr="00905506">
              <w:t>Previdencial</w:t>
            </w:r>
            <w:proofErr w:type="spellEnd"/>
            <w:r w:rsidRPr="00905506">
              <w:t xml:space="preserve"> de Proteção à Longevidade, conforme disposto na RS CNPC 59/23</w:t>
            </w:r>
          </w:p>
        </w:tc>
      </w:tr>
      <w:tr w:rsidR="006B1EAF" w:rsidRPr="00630C66" w14:paraId="471D1261" w14:textId="5E5B9E2A" w:rsidTr="00527D53">
        <w:tc>
          <w:tcPr>
            <w:tcW w:w="3639" w:type="dxa"/>
          </w:tcPr>
          <w:p w14:paraId="0CDBBCB4" w14:textId="515CA341" w:rsidR="006B1EAF" w:rsidRPr="00630C66" w:rsidRDefault="006B1EAF" w:rsidP="00AF4C76">
            <w:pPr>
              <w:jc w:val="both"/>
            </w:pPr>
          </w:p>
        </w:tc>
        <w:tc>
          <w:tcPr>
            <w:tcW w:w="4162" w:type="dxa"/>
          </w:tcPr>
          <w:p w14:paraId="105CB8D6" w14:textId="5F403D85" w:rsidR="006B1EAF" w:rsidRPr="00630C66" w:rsidRDefault="006B1EAF" w:rsidP="00AF4C76">
            <w:pPr>
              <w:jc w:val="both"/>
            </w:pPr>
            <w:r>
              <w:rPr>
                <w:color w:val="4C94D8" w:themeColor="text2" w:themeTint="80"/>
              </w:rPr>
              <w:t>Parágrafo único.</w:t>
            </w:r>
            <w:r w:rsidRPr="004767C1">
              <w:rPr>
                <w:color w:val="4C94D8" w:themeColor="text2" w:themeTint="80"/>
              </w:rPr>
              <w:t xml:space="preserve"> O fundo de que trata o caput deve ter caráter atuarial e mutualista, de responsabilidade exclusiva dos participantes e assistidos envolvidos na retirada, a partir de sua constituição, e a sua viabilidade atuarial deve ser apurada pelo responsável técnico pelo novo plano, em, no máximo, noventa dias contados da data de efetivação das opções dos participantes e assistidos.</w:t>
            </w:r>
          </w:p>
        </w:tc>
        <w:tc>
          <w:tcPr>
            <w:tcW w:w="3889" w:type="dxa"/>
          </w:tcPr>
          <w:p w14:paraId="08C1CF54" w14:textId="4B91F75C" w:rsidR="006B1EAF" w:rsidRPr="006B1EAF" w:rsidRDefault="006B1EAF" w:rsidP="00AF4C76">
            <w:pPr>
              <w:jc w:val="both"/>
            </w:pPr>
            <w:r>
              <w:t>Parágrafo único.</w:t>
            </w:r>
            <w:r w:rsidRPr="006B1EAF">
              <w:t xml:space="preserve"> O fundo de que trata o caput deve ter caráter atuarial e mutualista, de responsabilidade exclusiva dos participantes e assistidos envolvidos na retirada, a partir de sua constituição, e a sua viabilidade atuarial deve ser apurada pelo responsável técnico pelo novo plano, em, no máximo, noventa dias contados da data de efetivação das </w:t>
            </w:r>
            <w:r w:rsidRPr="006B1EAF">
              <w:lastRenderedPageBreak/>
              <w:t>opções dos participantes e assistidos.</w:t>
            </w:r>
          </w:p>
        </w:tc>
        <w:tc>
          <w:tcPr>
            <w:tcW w:w="2622" w:type="dxa"/>
          </w:tcPr>
          <w:p w14:paraId="4CBA4D19" w14:textId="0CB5E260" w:rsidR="006B1EAF" w:rsidRPr="00905506" w:rsidRDefault="00263FF5" w:rsidP="00AF4C76">
            <w:pPr>
              <w:jc w:val="both"/>
            </w:pPr>
            <w:r w:rsidRPr="00905506">
              <w:lastRenderedPageBreak/>
              <w:t xml:space="preserve">Inclusão de dispositivo para prever as regras relativas ao Fundo </w:t>
            </w:r>
            <w:proofErr w:type="spellStart"/>
            <w:r w:rsidRPr="00905506">
              <w:t>Previdencial</w:t>
            </w:r>
            <w:proofErr w:type="spellEnd"/>
            <w:r w:rsidRPr="00905506">
              <w:t xml:space="preserve"> de Proteção à Longevidade, conforme disposto na RS CNPC 59/23</w:t>
            </w:r>
          </w:p>
        </w:tc>
      </w:tr>
      <w:tr w:rsidR="006B1EAF" w:rsidRPr="00630C66" w14:paraId="3F8421EB" w14:textId="688A5C8A" w:rsidTr="00527D53">
        <w:tc>
          <w:tcPr>
            <w:tcW w:w="3639" w:type="dxa"/>
          </w:tcPr>
          <w:p w14:paraId="73CDFEAB" w14:textId="69EFC289" w:rsidR="006B1EAF" w:rsidRPr="00630C66" w:rsidRDefault="006B1EAF" w:rsidP="00AF4C76">
            <w:pPr>
              <w:jc w:val="both"/>
            </w:pPr>
          </w:p>
        </w:tc>
        <w:tc>
          <w:tcPr>
            <w:tcW w:w="4162" w:type="dxa"/>
          </w:tcPr>
          <w:p w14:paraId="37549B53" w14:textId="4DE43EBA" w:rsidR="006B1EAF" w:rsidRPr="00630C66" w:rsidRDefault="006B1EAF" w:rsidP="00AF4C76">
            <w:pPr>
              <w:jc w:val="both"/>
            </w:pPr>
            <w:r w:rsidRPr="004767C1">
              <w:rPr>
                <w:color w:val="4C94D8" w:themeColor="text2" w:themeTint="80"/>
              </w:rPr>
              <w:t xml:space="preserve">Art. 140.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3889" w:type="dxa"/>
          </w:tcPr>
          <w:p w14:paraId="1C2B42F5" w14:textId="112B65AB" w:rsidR="006B1EAF" w:rsidRPr="006B1EAF" w:rsidRDefault="006B1EAF" w:rsidP="00AF4C76">
            <w:pPr>
              <w:jc w:val="both"/>
            </w:pPr>
            <w:r w:rsidRPr="006B1EAF">
              <w:t xml:space="preserve">Art. 140.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2622" w:type="dxa"/>
          </w:tcPr>
          <w:p w14:paraId="2605F875" w14:textId="57A0C2CB" w:rsidR="006B1EAF" w:rsidRPr="00905506" w:rsidRDefault="00340720" w:rsidP="00AF4C76">
            <w:pPr>
              <w:jc w:val="both"/>
            </w:pPr>
            <w:r w:rsidRPr="00905506">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tc>
      </w:tr>
      <w:tr w:rsidR="006B1EAF" w:rsidRPr="00630C66" w14:paraId="32F6CDBB" w14:textId="77777777" w:rsidTr="00527D53">
        <w:tc>
          <w:tcPr>
            <w:tcW w:w="3639" w:type="dxa"/>
          </w:tcPr>
          <w:p w14:paraId="18BCFC71" w14:textId="5FD516AD" w:rsidR="006B1EAF" w:rsidRDefault="006B1EAF" w:rsidP="00AF4C76">
            <w:pPr>
              <w:jc w:val="both"/>
            </w:pPr>
            <w:r>
              <w:t>Art. 138. O termo de retirada de patrocínio deve tratar, no mínimo:</w:t>
            </w:r>
          </w:p>
        </w:tc>
        <w:tc>
          <w:tcPr>
            <w:tcW w:w="4162" w:type="dxa"/>
          </w:tcPr>
          <w:p w14:paraId="252D46BB" w14:textId="31DBE007" w:rsidR="006B1EAF" w:rsidRPr="004767C1" w:rsidRDefault="006B1EAF" w:rsidP="00AF4C76">
            <w:pPr>
              <w:jc w:val="both"/>
            </w:pPr>
            <w:r w:rsidRPr="004767C1">
              <w:t>Art. 1</w:t>
            </w:r>
            <w:r w:rsidRPr="004767C1">
              <w:rPr>
                <w:color w:val="4C94D8" w:themeColor="text2" w:themeTint="80"/>
              </w:rPr>
              <w:t>41</w:t>
            </w:r>
            <w:r w:rsidRPr="004767C1">
              <w:t>. O termo de retirada de patrocínio deve tratar, no mínimo:</w:t>
            </w:r>
          </w:p>
        </w:tc>
        <w:tc>
          <w:tcPr>
            <w:tcW w:w="3889" w:type="dxa"/>
          </w:tcPr>
          <w:p w14:paraId="1CADBDCC" w14:textId="09E81D88" w:rsidR="006B1EAF" w:rsidRPr="006B1EAF" w:rsidRDefault="006B1EAF" w:rsidP="00AF4C76">
            <w:pPr>
              <w:jc w:val="both"/>
            </w:pPr>
            <w:r w:rsidRPr="006B1EAF">
              <w:t>Art. 141. O termo de retirada de patrocínio deve tratar, no mínimo:</w:t>
            </w:r>
          </w:p>
        </w:tc>
        <w:tc>
          <w:tcPr>
            <w:tcW w:w="2622" w:type="dxa"/>
          </w:tcPr>
          <w:p w14:paraId="5E385A8D" w14:textId="50B7159F" w:rsidR="006B1EAF" w:rsidRPr="00905506" w:rsidRDefault="00263FF5" w:rsidP="00AF4C76">
            <w:pPr>
              <w:jc w:val="both"/>
            </w:pPr>
            <w:r w:rsidRPr="00905506">
              <w:t>Renumeração de dispositivo</w:t>
            </w:r>
          </w:p>
        </w:tc>
      </w:tr>
      <w:tr w:rsidR="006B1EAF" w:rsidRPr="00630C66" w14:paraId="714C54B8" w14:textId="4F6C3681" w:rsidTr="00527D53">
        <w:tc>
          <w:tcPr>
            <w:tcW w:w="3639" w:type="dxa"/>
          </w:tcPr>
          <w:p w14:paraId="0C05D5FE" w14:textId="2F53D163" w:rsidR="006B1EAF" w:rsidRPr="00630C66" w:rsidRDefault="006B1EAF" w:rsidP="00AF4C76">
            <w:pPr>
              <w:jc w:val="both"/>
              <w:rPr>
                <w:rFonts w:cstheme="minorHAnsi"/>
                <w:color w:val="0F9ED5" w:themeColor="accent4"/>
                <w:shd w:val="clear" w:color="auto" w:fill="FFFFFF"/>
              </w:rPr>
            </w:pPr>
            <w:r>
              <w:t xml:space="preserve">I - </w:t>
            </w:r>
            <w:proofErr w:type="gramStart"/>
            <w:r>
              <w:t>dos</w:t>
            </w:r>
            <w:proofErr w:type="gramEnd"/>
            <w:r>
              <w:t xml:space="preserve"> critérios e dos procedimentos relativos à segregação patrimonial do plano de benefícios, no caso de retirada parcial;</w:t>
            </w:r>
          </w:p>
        </w:tc>
        <w:tc>
          <w:tcPr>
            <w:tcW w:w="4162" w:type="dxa"/>
          </w:tcPr>
          <w:p w14:paraId="3F81C407" w14:textId="6B8F550A" w:rsidR="006B1EAF" w:rsidRPr="00630C66" w:rsidRDefault="006B1EAF" w:rsidP="00AF4C76">
            <w:pPr>
              <w:jc w:val="both"/>
              <w:rPr>
                <w:color w:val="0F9ED5" w:themeColor="accent4"/>
              </w:rPr>
            </w:pPr>
            <w:r w:rsidRPr="004767C1">
              <w:t xml:space="preserve">I - </w:t>
            </w:r>
            <w:proofErr w:type="gramStart"/>
            <w:r w:rsidRPr="004767C1">
              <w:t>dos</w:t>
            </w:r>
            <w:proofErr w:type="gramEnd"/>
            <w:r w:rsidRPr="004767C1">
              <w:t xml:space="preserve"> critérios e dos procedimentos relativos à segregação patrimonial do plano de benefícios, no caso de retirada parcial;</w:t>
            </w:r>
          </w:p>
        </w:tc>
        <w:tc>
          <w:tcPr>
            <w:tcW w:w="3889" w:type="dxa"/>
          </w:tcPr>
          <w:p w14:paraId="36D16B34" w14:textId="267C7CA8" w:rsidR="006B1EAF" w:rsidRPr="006B1EAF" w:rsidRDefault="006B1EAF" w:rsidP="00AF4C76">
            <w:pPr>
              <w:jc w:val="both"/>
              <w:rPr>
                <w:rFonts w:cstheme="minorHAnsi"/>
                <w:shd w:val="clear" w:color="auto" w:fill="FFFFFF"/>
              </w:rPr>
            </w:pPr>
            <w:r w:rsidRPr="006B1EAF">
              <w:t xml:space="preserve">I - </w:t>
            </w:r>
            <w:proofErr w:type="gramStart"/>
            <w:r w:rsidRPr="006B1EAF">
              <w:t>dos</w:t>
            </w:r>
            <w:proofErr w:type="gramEnd"/>
            <w:r w:rsidRPr="006B1EAF">
              <w:t xml:space="preserve"> critérios e dos procedimentos relativos à segregação patrimonial do plano de benefícios, no caso de retirada parcial;</w:t>
            </w:r>
          </w:p>
        </w:tc>
        <w:tc>
          <w:tcPr>
            <w:tcW w:w="2622" w:type="dxa"/>
          </w:tcPr>
          <w:p w14:paraId="753D047A" w14:textId="35AD3123" w:rsidR="006B1EAF" w:rsidRPr="00905506" w:rsidRDefault="006B1EAF" w:rsidP="00AF4C76">
            <w:pPr>
              <w:jc w:val="both"/>
              <w:rPr>
                <w:rFonts w:cstheme="minorHAnsi"/>
                <w:shd w:val="clear" w:color="auto" w:fill="FFFFFF"/>
              </w:rPr>
            </w:pPr>
          </w:p>
        </w:tc>
      </w:tr>
      <w:tr w:rsidR="006B1EAF" w:rsidRPr="00630C66" w14:paraId="47E09D37" w14:textId="77777777" w:rsidTr="00527D53">
        <w:tc>
          <w:tcPr>
            <w:tcW w:w="3639" w:type="dxa"/>
          </w:tcPr>
          <w:p w14:paraId="32ED05D1" w14:textId="77777777" w:rsidR="006B1EAF" w:rsidRDefault="006B1EAF" w:rsidP="00AF4C76">
            <w:pPr>
              <w:jc w:val="both"/>
            </w:pPr>
          </w:p>
        </w:tc>
        <w:tc>
          <w:tcPr>
            <w:tcW w:w="4162" w:type="dxa"/>
          </w:tcPr>
          <w:p w14:paraId="4A04F19A" w14:textId="526F205F" w:rsidR="006B1EAF" w:rsidRPr="004767C1" w:rsidRDefault="006B1EAF" w:rsidP="00AF4C76">
            <w:pPr>
              <w:jc w:val="both"/>
            </w:pPr>
            <w:r w:rsidRPr="004767C1">
              <w:rPr>
                <w:color w:val="0070C0"/>
              </w:rPr>
              <w:t>II –</w:t>
            </w:r>
            <w:r w:rsidRPr="004767C1">
              <w:t xml:space="preserve"> </w:t>
            </w:r>
            <w:proofErr w:type="gramStart"/>
            <w:r w:rsidRPr="004767C1">
              <w:rPr>
                <w:color w:val="4C94D8" w:themeColor="text2" w:themeTint="80"/>
              </w:rPr>
              <w:t>da</w:t>
            </w:r>
            <w:proofErr w:type="gramEnd"/>
            <w:r w:rsidRPr="004767C1">
              <w:rPr>
                <w:color w:val="4C94D8" w:themeColor="text2" w:themeTint="80"/>
              </w:rPr>
              <w:t xml:space="preserve"> constituição do Fundo </w:t>
            </w:r>
            <w:proofErr w:type="spellStart"/>
            <w:r w:rsidRPr="004767C1">
              <w:rPr>
                <w:color w:val="4C94D8" w:themeColor="text2" w:themeTint="80"/>
              </w:rPr>
              <w:t>Previdencial</w:t>
            </w:r>
            <w:proofErr w:type="spellEnd"/>
            <w:r w:rsidRPr="004767C1">
              <w:rPr>
                <w:color w:val="4C94D8" w:themeColor="text2" w:themeTint="80"/>
              </w:rPr>
              <w:t xml:space="preserve"> de Proteção da Longevidade, quando for o caso;</w:t>
            </w:r>
          </w:p>
        </w:tc>
        <w:tc>
          <w:tcPr>
            <w:tcW w:w="3889" w:type="dxa"/>
          </w:tcPr>
          <w:p w14:paraId="79983AB4" w14:textId="10C6F49A" w:rsidR="006B1EAF" w:rsidRPr="006B1EAF" w:rsidRDefault="006B1EAF" w:rsidP="00AF4C76">
            <w:pPr>
              <w:jc w:val="both"/>
              <w:rPr>
                <w:rFonts w:cstheme="minorHAnsi"/>
                <w:shd w:val="clear" w:color="auto" w:fill="FFFFFF"/>
              </w:rPr>
            </w:pPr>
            <w:r w:rsidRPr="006B1EAF">
              <w:t xml:space="preserve">II – </w:t>
            </w:r>
            <w:proofErr w:type="gramStart"/>
            <w:r w:rsidRPr="006B1EAF">
              <w:t>da</w:t>
            </w:r>
            <w:proofErr w:type="gramEnd"/>
            <w:r w:rsidRPr="006B1EAF">
              <w:t xml:space="preserve"> constituição do Fundo </w:t>
            </w:r>
            <w:proofErr w:type="spellStart"/>
            <w:r w:rsidRPr="006B1EAF">
              <w:t>Previdencial</w:t>
            </w:r>
            <w:proofErr w:type="spellEnd"/>
            <w:r w:rsidRPr="006B1EAF">
              <w:t xml:space="preserve"> de Proteção da Longevidade, quando for o caso;</w:t>
            </w:r>
          </w:p>
        </w:tc>
        <w:tc>
          <w:tcPr>
            <w:tcW w:w="2622" w:type="dxa"/>
          </w:tcPr>
          <w:p w14:paraId="5D9C150E" w14:textId="1AC55EF0" w:rsidR="006B1EAF" w:rsidRPr="00905506" w:rsidRDefault="00263FF5" w:rsidP="00AF4C76">
            <w:pPr>
              <w:jc w:val="both"/>
              <w:rPr>
                <w:rFonts w:cstheme="minorHAnsi"/>
                <w:shd w:val="clear" w:color="auto" w:fill="FFFFFF"/>
              </w:rPr>
            </w:pPr>
            <w:r w:rsidRPr="00905506">
              <w:t xml:space="preserve">Inclusão de dispositivo para prever as regras relativas ao Fundo </w:t>
            </w:r>
            <w:proofErr w:type="spellStart"/>
            <w:r w:rsidRPr="00905506">
              <w:t>Previdencial</w:t>
            </w:r>
            <w:proofErr w:type="spellEnd"/>
            <w:r w:rsidRPr="00905506">
              <w:t xml:space="preserve"> de Proteção à Longevidade, conforme disposto na RS CNPC 59/23</w:t>
            </w:r>
          </w:p>
        </w:tc>
      </w:tr>
      <w:tr w:rsidR="006B1EAF" w:rsidRPr="00630C66" w14:paraId="012E267A" w14:textId="77777777" w:rsidTr="00527D53">
        <w:tc>
          <w:tcPr>
            <w:tcW w:w="3639" w:type="dxa"/>
          </w:tcPr>
          <w:p w14:paraId="64AAD4C0" w14:textId="77777777" w:rsidR="006B1EAF" w:rsidRDefault="006B1EAF" w:rsidP="00AF4C76">
            <w:pPr>
              <w:jc w:val="both"/>
            </w:pPr>
          </w:p>
        </w:tc>
        <w:tc>
          <w:tcPr>
            <w:tcW w:w="4162" w:type="dxa"/>
          </w:tcPr>
          <w:p w14:paraId="08B0AFBB" w14:textId="541A3550" w:rsidR="006B1EAF" w:rsidRPr="004767C1" w:rsidRDefault="006B1EAF" w:rsidP="00AF4C76">
            <w:pPr>
              <w:jc w:val="both"/>
            </w:pPr>
            <w:r w:rsidRPr="004767C1">
              <w:rPr>
                <w:color w:val="4C94D8" w:themeColor="text2" w:themeTint="80"/>
              </w:rPr>
              <w:t>III – da constituição do fundo administrativo no plano que recepcionar os participantes e assistidos alcançados pela retirada de patrocínio, quando for o caso;</w:t>
            </w:r>
          </w:p>
        </w:tc>
        <w:tc>
          <w:tcPr>
            <w:tcW w:w="3889" w:type="dxa"/>
          </w:tcPr>
          <w:p w14:paraId="06C6111D" w14:textId="3BA27AEF" w:rsidR="006B1EAF" w:rsidRPr="006B1EAF" w:rsidRDefault="006B1EAF" w:rsidP="00AF4C76">
            <w:pPr>
              <w:jc w:val="both"/>
              <w:rPr>
                <w:rFonts w:cstheme="minorHAnsi"/>
                <w:shd w:val="clear" w:color="auto" w:fill="FFFFFF"/>
              </w:rPr>
            </w:pPr>
            <w:r w:rsidRPr="006B1EAF">
              <w:t>III – da constituição do fundo administrativo no plano que recepcionar os participantes e assistidos alcançados pela retirada de patrocínio, quando for o caso;</w:t>
            </w:r>
          </w:p>
        </w:tc>
        <w:tc>
          <w:tcPr>
            <w:tcW w:w="2622" w:type="dxa"/>
          </w:tcPr>
          <w:p w14:paraId="5A837BB8" w14:textId="60979E3F" w:rsidR="006B1EAF" w:rsidRPr="00905506" w:rsidRDefault="00263FF5" w:rsidP="00AF4C76">
            <w:pPr>
              <w:jc w:val="both"/>
              <w:rPr>
                <w:rFonts w:cstheme="minorHAnsi"/>
                <w:shd w:val="clear" w:color="auto" w:fill="FFFFFF"/>
              </w:rPr>
            </w:pPr>
            <w:r w:rsidRPr="00905506">
              <w:t xml:space="preserve">Inclusão de dispositivo para </w:t>
            </w:r>
            <w:r w:rsidRPr="00905506">
              <w:t>refleti</w:t>
            </w:r>
            <w:r w:rsidRPr="00905506">
              <w:t xml:space="preserve">r as regras </w:t>
            </w:r>
            <w:r w:rsidRPr="00905506">
              <w:t>sobre o fundo administrativo</w:t>
            </w:r>
            <w:r w:rsidRPr="00905506">
              <w:t>, conforme disposto na RS CNPC 59/23</w:t>
            </w:r>
          </w:p>
        </w:tc>
      </w:tr>
      <w:tr w:rsidR="006B1EAF" w:rsidRPr="00630C66" w14:paraId="17E7B5D3" w14:textId="77777777" w:rsidTr="00527D53">
        <w:tc>
          <w:tcPr>
            <w:tcW w:w="3639" w:type="dxa"/>
          </w:tcPr>
          <w:p w14:paraId="61788DCD" w14:textId="1E7E6044" w:rsidR="006B1EAF" w:rsidRDefault="006B1EAF" w:rsidP="00AF4C76">
            <w:pPr>
              <w:jc w:val="both"/>
            </w:pPr>
            <w:r>
              <w:t xml:space="preserve">II - </w:t>
            </w:r>
            <w:proofErr w:type="gramStart"/>
            <w:r>
              <w:t>dos</w:t>
            </w:r>
            <w:proofErr w:type="gramEnd"/>
            <w: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4162" w:type="dxa"/>
          </w:tcPr>
          <w:p w14:paraId="68E4D7BF" w14:textId="2D02C512" w:rsidR="006B1EAF" w:rsidRPr="004767C1" w:rsidRDefault="006B1EAF" w:rsidP="00AF4C76">
            <w:pPr>
              <w:jc w:val="both"/>
            </w:pPr>
            <w:r w:rsidRPr="004767C1">
              <w:rPr>
                <w:color w:val="0070C0"/>
              </w:rPr>
              <w:t>IV</w:t>
            </w:r>
            <w:r w:rsidRPr="004767C1">
              <w:t xml:space="preserve"> - </w:t>
            </w:r>
            <w:proofErr w:type="gramStart"/>
            <w:r w:rsidRPr="004767C1">
              <w:t>dos</w:t>
            </w:r>
            <w:proofErr w:type="gramEnd"/>
            <w:r w:rsidRPr="004767C1">
              <w:t xml:space="preserve"> critérios de rateio </w:t>
            </w:r>
            <w:r w:rsidRPr="004767C1">
              <w:rPr>
                <w:color w:val="00B0F0"/>
              </w:rPr>
              <w:t>do fundo administrativo</w:t>
            </w:r>
            <w:r w:rsidRPr="004767C1">
              <w:t xml:space="preserve">, da reserva especial ou do déficit técnico, apurados na avaliação atuarial de retirada de patrocínio, entre patrocinador retirante, de um lado, e respectivos participantes e assistidos, de outro, nos termos da legislação aplicável; </w:t>
            </w:r>
          </w:p>
        </w:tc>
        <w:tc>
          <w:tcPr>
            <w:tcW w:w="3889" w:type="dxa"/>
          </w:tcPr>
          <w:p w14:paraId="32B81E08" w14:textId="6352E522" w:rsidR="006B1EAF" w:rsidRPr="006B1EAF" w:rsidRDefault="006B1EAF" w:rsidP="00AF4C76">
            <w:pPr>
              <w:jc w:val="both"/>
              <w:rPr>
                <w:rFonts w:cstheme="minorHAnsi"/>
                <w:shd w:val="clear" w:color="auto" w:fill="FFFFFF"/>
              </w:rPr>
            </w:pPr>
            <w:r w:rsidRPr="006B1EAF">
              <w:t xml:space="preserve">IV - </w:t>
            </w:r>
            <w:proofErr w:type="gramStart"/>
            <w:r w:rsidRPr="006B1EAF">
              <w:t>dos</w:t>
            </w:r>
            <w:proofErr w:type="gramEnd"/>
            <w:r w:rsidRPr="006B1EAF">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w:t>
            </w:r>
          </w:p>
        </w:tc>
        <w:tc>
          <w:tcPr>
            <w:tcW w:w="2622" w:type="dxa"/>
          </w:tcPr>
          <w:p w14:paraId="5DEAE889" w14:textId="2C95D9FB" w:rsidR="006B1EAF" w:rsidRPr="00905506" w:rsidRDefault="00263FF5" w:rsidP="00AF4C76">
            <w:pPr>
              <w:jc w:val="both"/>
              <w:rPr>
                <w:rFonts w:cstheme="minorHAnsi"/>
                <w:shd w:val="clear" w:color="auto" w:fill="FFFFFF"/>
              </w:rPr>
            </w:pPr>
            <w:r w:rsidRPr="00905506">
              <w:rPr>
                <w:rFonts w:cstheme="minorHAnsi"/>
                <w:shd w:val="clear" w:color="auto" w:fill="FFFFFF"/>
              </w:rPr>
              <w:t>Ajuste redacional</w:t>
            </w:r>
          </w:p>
        </w:tc>
      </w:tr>
      <w:tr w:rsidR="006B1EAF" w:rsidRPr="00630C66" w14:paraId="402CA29C" w14:textId="77777777" w:rsidTr="00527D53">
        <w:tc>
          <w:tcPr>
            <w:tcW w:w="3639" w:type="dxa"/>
          </w:tcPr>
          <w:p w14:paraId="0B55B756" w14:textId="067B4FED" w:rsidR="006B1EAF" w:rsidRDefault="006B1EAF" w:rsidP="00AF4C76">
            <w:pPr>
              <w:jc w:val="both"/>
            </w:pPr>
            <w:r>
              <w:t>III - do critério de individualização dos fundos, da reserva de contingência e da reserva especial ou do déficit técnico, apurado na avaliação atuarial de retirada de patrocínio, entre participantes e assistidos, nos termos da legislação aplicável;</w:t>
            </w:r>
          </w:p>
        </w:tc>
        <w:tc>
          <w:tcPr>
            <w:tcW w:w="4162" w:type="dxa"/>
          </w:tcPr>
          <w:p w14:paraId="7267171C" w14:textId="3E756741" w:rsidR="006B1EAF" w:rsidRPr="004767C1" w:rsidRDefault="006B1EAF" w:rsidP="00AF4C76">
            <w:pPr>
              <w:jc w:val="both"/>
            </w:pPr>
            <w:r w:rsidRPr="004767C1">
              <w:rPr>
                <w:color w:val="0070C0"/>
              </w:rPr>
              <w:t xml:space="preserve">V </w:t>
            </w:r>
            <w:r w:rsidRPr="004767C1">
              <w:t xml:space="preserve">- </w:t>
            </w:r>
            <w:proofErr w:type="gramStart"/>
            <w:r w:rsidRPr="004767C1">
              <w:t>dos</w:t>
            </w:r>
            <w:proofErr w:type="gramEnd"/>
            <w:r w:rsidRPr="004767C1">
              <w:t xml:space="preserve"> critérios de individualização dos fundos </w:t>
            </w:r>
            <w:proofErr w:type="spellStart"/>
            <w:r w:rsidRPr="004767C1">
              <w:rPr>
                <w:color w:val="00B0F0"/>
              </w:rPr>
              <w:t>previdenciais</w:t>
            </w:r>
            <w:proofErr w:type="spellEnd"/>
            <w:r w:rsidRPr="004767C1">
              <w:t xml:space="preserve">, </w:t>
            </w:r>
            <w:r w:rsidRPr="004767C1">
              <w:rPr>
                <w:color w:val="00B0F0"/>
              </w:rPr>
              <w:t>quando houver</w:t>
            </w:r>
            <w:r w:rsidRPr="004767C1">
              <w:t xml:space="preserve">, apurados na avaliação atuarial de retirada de patrocínio, entre participantes e assistidos, </w:t>
            </w:r>
            <w:r w:rsidRPr="004767C1">
              <w:rPr>
                <w:color w:val="00B0F0"/>
              </w:rPr>
              <w:t>no caso em que o plano de benefícios objeto de retirada de patrocínio oferecer somente benefícios estruturados em saldo de conta individual</w:t>
            </w:r>
            <w:r w:rsidRPr="004767C1">
              <w:t>;</w:t>
            </w:r>
          </w:p>
        </w:tc>
        <w:tc>
          <w:tcPr>
            <w:tcW w:w="3889" w:type="dxa"/>
          </w:tcPr>
          <w:p w14:paraId="251539D7" w14:textId="7E2D4009" w:rsidR="006B1EAF" w:rsidRPr="006B1EAF" w:rsidRDefault="006B1EAF" w:rsidP="00AF4C76">
            <w:pPr>
              <w:jc w:val="both"/>
              <w:rPr>
                <w:rFonts w:cstheme="minorHAnsi"/>
                <w:shd w:val="clear" w:color="auto" w:fill="FFFFFF"/>
              </w:rPr>
            </w:pPr>
            <w:r w:rsidRPr="006B1EAF">
              <w:t xml:space="preserve">V - </w:t>
            </w:r>
            <w:proofErr w:type="gramStart"/>
            <w:r w:rsidRPr="006B1EAF">
              <w:t>dos</w:t>
            </w:r>
            <w:proofErr w:type="gramEnd"/>
            <w:r w:rsidRPr="006B1EAF">
              <w:t xml:space="preserve"> critérios de individualização dos fundos </w:t>
            </w:r>
            <w:proofErr w:type="spellStart"/>
            <w:r w:rsidRPr="006B1EAF">
              <w:t>previdenciais</w:t>
            </w:r>
            <w:proofErr w:type="spellEnd"/>
            <w:r w:rsidRPr="006B1EAF">
              <w:t>, quando houver, apurados na avaliação atuarial de retirada de patrocínio, entre participantes e assistidos, no caso em que o plano de benefícios objeto de retirada de patrocínio oferecer somente benefícios estruturados em saldo de conta individual;</w:t>
            </w:r>
          </w:p>
        </w:tc>
        <w:tc>
          <w:tcPr>
            <w:tcW w:w="2622" w:type="dxa"/>
          </w:tcPr>
          <w:p w14:paraId="14EC16A0" w14:textId="6343CB07" w:rsidR="006B1EAF" w:rsidRPr="00905506" w:rsidRDefault="00263FF5" w:rsidP="00AF4C76">
            <w:pPr>
              <w:jc w:val="both"/>
              <w:rPr>
                <w:rFonts w:cstheme="minorHAnsi"/>
                <w:shd w:val="clear" w:color="auto" w:fill="FFFFFF"/>
              </w:rPr>
            </w:pPr>
            <w:r w:rsidRPr="00905506">
              <w:rPr>
                <w:rFonts w:cstheme="minorHAnsi"/>
                <w:shd w:val="clear" w:color="auto" w:fill="FFFFFF"/>
              </w:rPr>
              <w:t>Ajuste redacional</w:t>
            </w:r>
          </w:p>
        </w:tc>
      </w:tr>
      <w:tr w:rsidR="006B1EAF" w:rsidRPr="00630C66" w14:paraId="67F912BC" w14:textId="77777777" w:rsidTr="00527D53">
        <w:tc>
          <w:tcPr>
            <w:tcW w:w="3639" w:type="dxa"/>
          </w:tcPr>
          <w:p w14:paraId="23DF2B85" w14:textId="77777777" w:rsidR="006B1EAF" w:rsidRDefault="006B1EAF" w:rsidP="00AF4C76">
            <w:pPr>
              <w:jc w:val="both"/>
            </w:pPr>
          </w:p>
        </w:tc>
        <w:tc>
          <w:tcPr>
            <w:tcW w:w="4162" w:type="dxa"/>
          </w:tcPr>
          <w:p w14:paraId="43954AD5" w14:textId="0C5D0043" w:rsidR="006B1EAF" w:rsidRPr="004767C1" w:rsidRDefault="006B1EAF" w:rsidP="00AF4C76">
            <w:pPr>
              <w:jc w:val="both"/>
              <w:rPr>
                <w:color w:val="0070C0"/>
              </w:rPr>
            </w:pPr>
            <w:r w:rsidRPr="004767C1">
              <w:rPr>
                <w:color w:val="0070C0"/>
              </w:rPr>
              <w:t xml:space="preserve">VI </w:t>
            </w:r>
            <w:proofErr w:type="gramStart"/>
            <w:r w:rsidRPr="004767C1">
              <w:rPr>
                <w:color w:val="0070C0"/>
              </w:rPr>
              <w:t>-  do</w:t>
            </w:r>
            <w:proofErr w:type="gramEnd"/>
            <w:r w:rsidRPr="004767C1">
              <w:rPr>
                <w:color w:val="0070C0"/>
              </w:rPr>
              <w:t xml:space="preserve"> critério de individualização do </w:t>
            </w:r>
            <w:r w:rsidRPr="004767C1">
              <w:t xml:space="preserve">déficit técnico, apurado na avaliação atuarial de retirada de patrocínio, </w:t>
            </w:r>
            <w:r w:rsidRPr="004767C1">
              <w:lastRenderedPageBreak/>
              <w:t>entre participantes e assistidos, nos termos da legislação aplicável;</w:t>
            </w:r>
          </w:p>
        </w:tc>
        <w:tc>
          <w:tcPr>
            <w:tcW w:w="3889" w:type="dxa"/>
          </w:tcPr>
          <w:p w14:paraId="7845A112" w14:textId="28FE8EAF" w:rsidR="006B1EAF" w:rsidRPr="006B1EAF" w:rsidRDefault="006B1EAF" w:rsidP="00AF4C76">
            <w:pPr>
              <w:jc w:val="both"/>
              <w:rPr>
                <w:rFonts w:cstheme="minorHAnsi"/>
                <w:shd w:val="clear" w:color="auto" w:fill="FFFFFF"/>
              </w:rPr>
            </w:pPr>
            <w:r w:rsidRPr="006B1EAF">
              <w:lastRenderedPageBreak/>
              <w:t xml:space="preserve">VI </w:t>
            </w:r>
            <w:proofErr w:type="gramStart"/>
            <w:r w:rsidRPr="006B1EAF">
              <w:t>-  do</w:t>
            </w:r>
            <w:proofErr w:type="gramEnd"/>
            <w:r w:rsidRPr="006B1EAF">
              <w:t xml:space="preserve"> critério de individualização do déficit técnico, apurado na avaliação atuarial de retirada de </w:t>
            </w:r>
            <w:r w:rsidRPr="006B1EAF">
              <w:lastRenderedPageBreak/>
              <w:t>patrocínio, entre participantes e assistidos, nos termos da legislação aplicável;</w:t>
            </w:r>
          </w:p>
        </w:tc>
        <w:tc>
          <w:tcPr>
            <w:tcW w:w="2622" w:type="dxa"/>
          </w:tcPr>
          <w:p w14:paraId="1E2AB89D" w14:textId="05E075FB" w:rsidR="006B1EAF" w:rsidRPr="00905506" w:rsidRDefault="00263FF5" w:rsidP="00AF4C76">
            <w:pPr>
              <w:jc w:val="both"/>
              <w:rPr>
                <w:rFonts w:cstheme="minorHAnsi"/>
                <w:shd w:val="clear" w:color="auto" w:fill="FFFFFF"/>
              </w:rPr>
            </w:pPr>
            <w:r w:rsidRPr="00905506">
              <w:rPr>
                <w:rFonts w:cstheme="minorHAnsi"/>
                <w:shd w:val="clear" w:color="auto" w:fill="FFFFFF"/>
              </w:rPr>
              <w:lastRenderedPageBreak/>
              <w:t>Ajuste redacional</w:t>
            </w:r>
          </w:p>
        </w:tc>
      </w:tr>
      <w:tr w:rsidR="006B1EAF" w:rsidRPr="00630C66" w14:paraId="1A2E8C12" w14:textId="77777777" w:rsidTr="00527D53">
        <w:tc>
          <w:tcPr>
            <w:tcW w:w="3639" w:type="dxa"/>
          </w:tcPr>
          <w:p w14:paraId="39C71501" w14:textId="77777777" w:rsidR="006B1EAF" w:rsidRDefault="006B1EAF" w:rsidP="00AF4C76">
            <w:pPr>
              <w:jc w:val="both"/>
            </w:pPr>
          </w:p>
        </w:tc>
        <w:tc>
          <w:tcPr>
            <w:tcW w:w="4162" w:type="dxa"/>
          </w:tcPr>
          <w:p w14:paraId="257D8781" w14:textId="0B342224" w:rsidR="006B1EAF" w:rsidRPr="004767C1" w:rsidRDefault="006B1EAF" w:rsidP="00AF4C76">
            <w:pPr>
              <w:jc w:val="both"/>
              <w:rPr>
                <w:color w:val="0070C0"/>
              </w:rPr>
            </w:pPr>
            <w:r w:rsidRPr="004767C1">
              <w:rPr>
                <w:color w:val="4C94D8" w:themeColor="text2" w:themeTint="80"/>
              </w:rPr>
              <w:t>VII - do critério de destinação e rateio, quando for o caso, dos valores do fundo para garantia das operações com participantes, quando existente;</w:t>
            </w:r>
          </w:p>
        </w:tc>
        <w:tc>
          <w:tcPr>
            <w:tcW w:w="3889" w:type="dxa"/>
          </w:tcPr>
          <w:p w14:paraId="36D4C02C" w14:textId="48B49B54" w:rsidR="006B1EAF" w:rsidRPr="006B1EAF" w:rsidRDefault="006B1EAF" w:rsidP="00AF4C76">
            <w:pPr>
              <w:jc w:val="both"/>
              <w:rPr>
                <w:rFonts w:cstheme="minorHAnsi"/>
                <w:shd w:val="clear" w:color="auto" w:fill="FFFFFF"/>
              </w:rPr>
            </w:pPr>
            <w:r w:rsidRPr="006B1EAF">
              <w:t>VII - do critério de destinação e rateio, quando for o caso, dos valores do fundo para garantia das operações com participantes, quando existente;</w:t>
            </w:r>
          </w:p>
        </w:tc>
        <w:tc>
          <w:tcPr>
            <w:tcW w:w="2622" w:type="dxa"/>
          </w:tcPr>
          <w:p w14:paraId="0EEFA235" w14:textId="21BAE753" w:rsidR="006B1EAF" w:rsidRPr="00905506" w:rsidRDefault="00B75872" w:rsidP="00AF4C76">
            <w:pPr>
              <w:jc w:val="both"/>
              <w:rPr>
                <w:rFonts w:cstheme="minorHAnsi"/>
                <w:shd w:val="clear" w:color="auto" w:fill="FFFFFF"/>
              </w:rPr>
            </w:pPr>
            <w:r w:rsidRPr="00905506">
              <w:t xml:space="preserve">Inclusão de dispositivo </w:t>
            </w:r>
            <w:r w:rsidR="00263FF5" w:rsidRPr="00905506">
              <w:t xml:space="preserve">para refletir as regras sobre </w:t>
            </w:r>
            <w:r w:rsidR="00263FF5" w:rsidRPr="00905506">
              <w:t>o fundo de garantia das operações</w:t>
            </w:r>
            <w:r w:rsidR="00263FF5" w:rsidRPr="00905506">
              <w:t>, conforme disposto na RS CNPC 59/23</w:t>
            </w:r>
          </w:p>
        </w:tc>
      </w:tr>
      <w:tr w:rsidR="006B1EAF" w:rsidRPr="00630C66" w14:paraId="716341ED" w14:textId="77777777" w:rsidTr="00527D53">
        <w:tc>
          <w:tcPr>
            <w:tcW w:w="3639" w:type="dxa"/>
          </w:tcPr>
          <w:p w14:paraId="3925286B" w14:textId="7AD5C780" w:rsidR="006B1EAF" w:rsidRDefault="006B1EAF" w:rsidP="00AF4C76">
            <w:pPr>
              <w:jc w:val="both"/>
            </w:pPr>
            <w:r>
              <w:t xml:space="preserve">IV - </w:t>
            </w:r>
            <w:proofErr w:type="gramStart"/>
            <w:r>
              <w:t>das</w:t>
            </w:r>
            <w:proofErr w:type="gramEnd"/>
            <w:r>
              <w:t xml:space="preserve"> demais obrigações do plano de benefícios, da EFPC e do patrocinador, em face da retirada de patrocínio, nos termos da legislação aplicável;</w:t>
            </w:r>
          </w:p>
        </w:tc>
        <w:tc>
          <w:tcPr>
            <w:tcW w:w="4162" w:type="dxa"/>
          </w:tcPr>
          <w:p w14:paraId="618C5F2B" w14:textId="344AB80E" w:rsidR="006B1EAF" w:rsidRPr="004767C1" w:rsidRDefault="006B1EAF" w:rsidP="00AF4C76">
            <w:pPr>
              <w:jc w:val="both"/>
            </w:pPr>
            <w:r w:rsidRPr="004767C1">
              <w:rPr>
                <w:color w:val="0F9ED5" w:themeColor="accent4"/>
              </w:rPr>
              <w:t xml:space="preserve">VIII </w:t>
            </w:r>
            <w:r w:rsidRPr="004767C1">
              <w:t xml:space="preserve">- das </w:t>
            </w:r>
            <w:r w:rsidRPr="006F5F15">
              <w:rPr>
                <w:strike/>
                <w:highlight w:val="yellow"/>
              </w:rPr>
              <w:t>demais</w:t>
            </w:r>
            <w:r>
              <w:t xml:space="preserve"> </w:t>
            </w:r>
            <w:r w:rsidRPr="004767C1">
              <w:t xml:space="preserve">obrigações </w:t>
            </w:r>
            <w:r w:rsidRPr="004767C1">
              <w:rPr>
                <w:strike/>
                <w:highlight w:val="yellow"/>
              </w:rPr>
              <w:t>do plano de benefícios,</w:t>
            </w:r>
            <w:r w:rsidRPr="004767C1">
              <w:t xml:space="preserve"> da EFPC e do patrocinador </w:t>
            </w:r>
            <w:r w:rsidRPr="004767C1">
              <w:rPr>
                <w:color w:val="0070C0"/>
              </w:rPr>
              <w:t>retirante</w:t>
            </w:r>
            <w:r w:rsidRPr="004767C1">
              <w:t xml:space="preserve">, em face da retirada de patrocínio, nos termos da legislação aplicável; </w:t>
            </w:r>
          </w:p>
        </w:tc>
        <w:tc>
          <w:tcPr>
            <w:tcW w:w="3889" w:type="dxa"/>
          </w:tcPr>
          <w:p w14:paraId="3154AE44" w14:textId="05E72193" w:rsidR="006B1EAF" w:rsidRPr="006B1EAF" w:rsidRDefault="006B1EAF" w:rsidP="00AF4C76">
            <w:pPr>
              <w:jc w:val="both"/>
              <w:rPr>
                <w:rFonts w:cstheme="minorHAnsi"/>
                <w:shd w:val="clear" w:color="auto" w:fill="FFFFFF"/>
              </w:rPr>
            </w:pPr>
            <w:r w:rsidRPr="006B1EAF">
              <w:t xml:space="preserve">VIII - das obrigações da EFPC e do patrocinador retirante, em face da retirada de patrocínio, nos termos da legislação aplicável; </w:t>
            </w:r>
          </w:p>
        </w:tc>
        <w:tc>
          <w:tcPr>
            <w:tcW w:w="2622" w:type="dxa"/>
          </w:tcPr>
          <w:p w14:paraId="6D4B009C" w14:textId="17B45468" w:rsidR="006B1EAF" w:rsidRPr="00905506" w:rsidRDefault="00263FF5" w:rsidP="00AF4C76">
            <w:pPr>
              <w:jc w:val="both"/>
              <w:rPr>
                <w:rFonts w:cstheme="minorHAnsi"/>
                <w:shd w:val="clear" w:color="auto" w:fill="FFFFFF"/>
              </w:rPr>
            </w:pPr>
            <w:r w:rsidRPr="00905506">
              <w:rPr>
                <w:rFonts w:cstheme="minorHAnsi"/>
                <w:shd w:val="clear" w:color="auto" w:fill="FFFFFF"/>
              </w:rPr>
              <w:t>Ajuste redacional</w:t>
            </w:r>
          </w:p>
        </w:tc>
      </w:tr>
      <w:tr w:rsidR="006B1EAF" w:rsidRPr="00630C66" w14:paraId="785F6071" w14:textId="77777777" w:rsidTr="00527D53">
        <w:tc>
          <w:tcPr>
            <w:tcW w:w="3639" w:type="dxa"/>
          </w:tcPr>
          <w:p w14:paraId="4D5AF2B4" w14:textId="62B51D43" w:rsidR="006B1EAF" w:rsidRDefault="006B1EAF" w:rsidP="00AF4C76">
            <w:pPr>
              <w:jc w:val="both"/>
            </w:pPr>
            <w:r>
              <w:t xml:space="preserve">V - </w:t>
            </w:r>
            <w:proofErr w:type="gramStart"/>
            <w:r>
              <w:t>da</w:t>
            </w:r>
            <w:proofErr w:type="gramEnd"/>
            <w:r>
              <w:t xml:space="preserve"> responsabilidade do patrocinador e da EFPC sobre demandas judiciais ou extrajudiciais relacionadas ao plano de benefícios ocorridas após a data do cálculo;</w:t>
            </w:r>
          </w:p>
        </w:tc>
        <w:tc>
          <w:tcPr>
            <w:tcW w:w="4162" w:type="dxa"/>
          </w:tcPr>
          <w:p w14:paraId="351DAF72" w14:textId="486CF653" w:rsidR="006B1EAF" w:rsidRPr="004767C1" w:rsidRDefault="006B1EAF" w:rsidP="00AF4C76">
            <w:pPr>
              <w:jc w:val="both"/>
            </w:pPr>
            <w:r w:rsidRPr="004767C1">
              <w:rPr>
                <w:color w:val="0F9ED5" w:themeColor="accent4"/>
              </w:rPr>
              <w:t>IX</w:t>
            </w:r>
            <w:r w:rsidRPr="004767C1">
              <w:t xml:space="preserve"> - </w:t>
            </w:r>
            <w:proofErr w:type="gramStart"/>
            <w:r w:rsidRPr="004767C1">
              <w:t>da</w:t>
            </w:r>
            <w:proofErr w:type="gramEnd"/>
            <w:r w:rsidRPr="004767C1">
              <w:t xml:space="preserve"> responsabilidade do patrocinador </w:t>
            </w:r>
            <w:r w:rsidRPr="004767C1">
              <w:rPr>
                <w:color w:val="0070C0"/>
              </w:rPr>
              <w:t>retirante</w:t>
            </w:r>
            <w:r w:rsidRPr="004767C1">
              <w:t xml:space="preserve"> e da EFPC sobre demandas judiciais ou extrajudiciais relacionadas ao plano de benefícios ocorridas após a data do cálculo;</w:t>
            </w:r>
          </w:p>
        </w:tc>
        <w:tc>
          <w:tcPr>
            <w:tcW w:w="3889" w:type="dxa"/>
          </w:tcPr>
          <w:p w14:paraId="70480228" w14:textId="49210FA8" w:rsidR="006B1EAF" w:rsidRPr="006B1EAF" w:rsidRDefault="006B1EAF" w:rsidP="00AF4C76">
            <w:pPr>
              <w:jc w:val="both"/>
              <w:rPr>
                <w:rFonts w:cstheme="minorHAnsi"/>
                <w:shd w:val="clear" w:color="auto" w:fill="FFFFFF"/>
              </w:rPr>
            </w:pPr>
            <w:r w:rsidRPr="006B1EAF">
              <w:t xml:space="preserve">IX - </w:t>
            </w:r>
            <w:proofErr w:type="gramStart"/>
            <w:r w:rsidRPr="006B1EAF">
              <w:t>da</w:t>
            </w:r>
            <w:proofErr w:type="gramEnd"/>
            <w:r w:rsidRPr="006B1EAF">
              <w:t xml:space="preserve"> responsabilidade do patrocinador retirante e da EFPC sobre demandas judiciais ou extrajudiciais relacionadas ao plano de benefícios ocorridas após a data do cálculo;</w:t>
            </w:r>
          </w:p>
        </w:tc>
        <w:tc>
          <w:tcPr>
            <w:tcW w:w="2622" w:type="dxa"/>
          </w:tcPr>
          <w:p w14:paraId="124B9352" w14:textId="77777777" w:rsidR="006B1EAF" w:rsidRPr="00905506" w:rsidRDefault="006B1EAF" w:rsidP="00AF4C76">
            <w:pPr>
              <w:jc w:val="both"/>
              <w:rPr>
                <w:rFonts w:cstheme="minorHAnsi"/>
                <w:shd w:val="clear" w:color="auto" w:fill="FFFFFF"/>
              </w:rPr>
            </w:pPr>
          </w:p>
        </w:tc>
      </w:tr>
      <w:tr w:rsidR="006B1EAF" w:rsidRPr="00630C66" w14:paraId="2E803E06" w14:textId="77777777" w:rsidTr="00527D53">
        <w:tc>
          <w:tcPr>
            <w:tcW w:w="3639" w:type="dxa"/>
          </w:tcPr>
          <w:p w14:paraId="4ABBFDB1" w14:textId="3B944435" w:rsidR="006B1EAF" w:rsidRDefault="006B1EAF" w:rsidP="00AF4C76">
            <w:pPr>
              <w:jc w:val="both"/>
            </w:pPr>
            <w:r>
              <w:t xml:space="preserve">VI - </w:t>
            </w:r>
            <w:proofErr w:type="gramStart"/>
            <w:r>
              <w:t>dos</w:t>
            </w:r>
            <w:proofErr w:type="gramEnd"/>
            <w:r>
              <w:t xml:space="preserve"> prazos, contados a partir da data do cálculo, para:</w:t>
            </w:r>
          </w:p>
        </w:tc>
        <w:tc>
          <w:tcPr>
            <w:tcW w:w="4162" w:type="dxa"/>
          </w:tcPr>
          <w:p w14:paraId="29005C9F" w14:textId="4A92DD43" w:rsidR="006B1EAF" w:rsidRPr="004767C1" w:rsidRDefault="006B1EAF" w:rsidP="00AF4C76">
            <w:pPr>
              <w:jc w:val="both"/>
            </w:pPr>
            <w:r w:rsidRPr="004767C1">
              <w:rPr>
                <w:color w:val="0F9ED5" w:themeColor="accent4"/>
              </w:rPr>
              <w:t>X – o prazo</w:t>
            </w:r>
            <w:r w:rsidRPr="006F5F15">
              <w:rPr>
                <w:strike/>
                <w:highlight w:val="yellow"/>
              </w:rPr>
              <w:t xml:space="preserve">, contados a partir da data do </w:t>
            </w:r>
            <w:proofErr w:type="gramStart"/>
            <w:r w:rsidRPr="006F5F15">
              <w:rPr>
                <w:strike/>
                <w:highlight w:val="yellow"/>
              </w:rPr>
              <w:t>cálculo,</w:t>
            </w:r>
            <w:r>
              <w:t xml:space="preserve"> </w:t>
            </w:r>
            <w:r w:rsidRPr="004767C1">
              <w:rPr>
                <w:color w:val="0F9ED5" w:themeColor="accent4"/>
              </w:rPr>
              <w:t xml:space="preserve"> para</w:t>
            </w:r>
            <w:proofErr w:type="gramEnd"/>
            <w:r w:rsidRPr="004767C1">
              <w:rPr>
                <w:color w:val="0F9ED5" w:themeColor="accent4"/>
              </w:rPr>
              <w:t>:</w:t>
            </w:r>
          </w:p>
        </w:tc>
        <w:tc>
          <w:tcPr>
            <w:tcW w:w="3889" w:type="dxa"/>
          </w:tcPr>
          <w:p w14:paraId="10CFCC9B" w14:textId="051B2EF2" w:rsidR="006B1EAF" w:rsidRPr="006B1EAF" w:rsidRDefault="006B1EAF" w:rsidP="00AF4C76">
            <w:pPr>
              <w:jc w:val="both"/>
              <w:rPr>
                <w:rFonts w:cstheme="minorHAnsi"/>
                <w:shd w:val="clear" w:color="auto" w:fill="FFFFFF"/>
              </w:rPr>
            </w:pPr>
            <w:r w:rsidRPr="006B1EAF">
              <w:t xml:space="preserve">X – </w:t>
            </w:r>
            <w:proofErr w:type="gramStart"/>
            <w:r w:rsidRPr="006B1EAF">
              <w:t>o</w:t>
            </w:r>
            <w:proofErr w:type="gramEnd"/>
            <w:r w:rsidRPr="006B1EAF">
              <w:t xml:space="preserve"> prazo</w:t>
            </w:r>
            <w:r w:rsidRPr="006B1EAF">
              <w:t xml:space="preserve"> </w:t>
            </w:r>
            <w:r w:rsidRPr="006B1EAF">
              <w:t>para:</w:t>
            </w:r>
          </w:p>
        </w:tc>
        <w:tc>
          <w:tcPr>
            <w:tcW w:w="2622" w:type="dxa"/>
          </w:tcPr>
          <w:p w14:paraId="026D19B7" w14:textId="26C7B498" w:rsidR="006B1EAF" w:rsidRPr="00905506" w:rsidRDefault="00B75872" w:rsidP="00AF4C76">
            <w:pPr>
              <w:jc w:val="both"/>
              <w:rPr>
                <w:rFonts w:cstheme="minorHAnsi"/>
                <w:shd w:val="clear" w:color="auto" w:fill="FFFFFF"/>
              </w:rPr>
            </w:pPr>
            <w:r w:rsidRPr="00905506">
              <w:rPr>
                <w:rFonts w:cstheme="minorHAnsi"/>
                <w:shd w:val="clear" w:color="auto" w:fill="FFFFFF"/>
              </w:rPr>
              <w:t>Ajuste redacional</w:t>
            </w:r>
          </w:p>
        </w:tc>
      </w:tr>
      <w:tr w:rsidR="006B1EAF" w:rsidRPr="00630C66" w14:paraId="32C0381C" w14:textId="77777777" w:rsidTr="00527D53">
        <w:tc>
          <w:tcPr>
            <w:tcW w:w="3639" w:type="dxa"/>
          </w:tcPr>
          <w:p w14:paraId="0511FCBE" w14:textId="2D44999B" w:rsidR="006B1EAF" w:rsidRDefault="006B1EAF" w:rsidP="00AF4C76">
            <w:pPr>
              <w:jc w:val="both"/>
            </w:pPr>
          </w:p>
        </w:tc>
        <w:tc>
          <w:tcPr>
            <w:tcW w:w="4162" w:type="dxa"/>
          </w:tcPr>
          <w:p w14:paraId="1E19B355" w14:textId="1971AB70" w:rsidR="006B1EAF" w:rsidRPr="00630C66" w:rsidRDefault="006B1EAF" w:rsidP="00AF4C76">
            <w:pPr>
              <w:jc w:val="both"/>
            </w:pPr>
            <w:r>
              <w:t xml:space="preserve">a) </w:t>
            </w:r>
            <w:r w:rsidRPr="004767C1">
              <w:t>comunicação aos participantes, aos assistidos e ao</w:t>
            </w:r>
            <w:r w:rsidRPr="001D2B76">
              <w:rPr>
                <w:color w:val="0070C0"/>
              </w:rPr>
              <w:t>s</w:t>
            </w:r>
            <w:r w:rsidRPr="004767C1">
              <w:t xml:space="preserve"> patrocinador</w:t>
            </w:r>
            <w:r w:rsidRPr="001D2B76">
              <w:rPr>
                <w:color w:val="0070C0"/>
              </w:rPr>
              <w:t>es</w:t>
            </w:r>
            <w:r w:rsidRPr="004767C1">
              <w:t xml:space="preserve"> </w:t>
            </w:r>
            <w:r w:rsidRPr="001D2B76">
              <w:rPr>
                <w:color w:val="0070C0"/>
              </w:rPr>
              <w:t xml:space="preserve">do plano sobre </w:t>
            </w:r>
            <w:r w:rsidRPr="004767C1">
              <w:t xml:space="preserve">a autorização da retirada de patrocínio pela Previc </w:t>
            </w:r>
            <w:r w:rsidR="000F0F02">
              <w:t xml:space="preserve">que </w:t>
            </w:r>
            <w:r w:rsidRPr="004767C1">
              <w:lastRenderedPageBreak/>
              <w:t xml:space="preserve">deve </w:t>
            </w:r>
            <w:r>
              <w:t xml:space="preserve">ser </w:t>
            </w:r>
            <w:r w:rsidR="000F0F02">
              <w:t xml:space="preserve">de </w:t>
            </w:r>
            <w:r w:rsidRPr="004767C1">
              <w:t>no máximo dez dias úteis, contados da data de autorização;</w:t>
            </w:r>
          </w:p>
        </w:tc>
        <w:tc>
          <w:tcPr>
            <w:tcW w:w="3889" w:type="dxa"/>
          </w:tcPr>
          <w:p w14:paraId="1BEFE3CA" w14:textId="153E7BF5" w:rsidR="006B1EAF" w:rsidRPr="006B1EAF" w:rsidRDefault="006B1EAF" w:rsidP="00AF4C76">
            <w:pPr>
              <w:jc w:val="both"/>
            </w:pPr>
            <w:r w:rsidRPr="006B1EAF">
              <w:lastRenderedPageBreak/>
              <w:t xml:space="preserve">a) </w:t>
            </w:r>
            <w:r w:rsidRPr="006B1EAF">
              <w:t>comunicação aos participantes, aos assistidos e aos patrocinadores do plano sobre a autorização da retirada de patrocínio pela Previc</w:t>
            </w:r>
            <w:r w:rsidR="000F0F02">
              <w:t xml:space="preserve"> </w:t>
            </w:r>
            <w:proofErr w:type="gramStart"/>
            <w:r w:rsidR="000F0F02">
              <w:t xml:space="preserve">que </w:t>
            </w:r>
            <w:r w:rsidRPr="006B1EAF">
              <w:t xml:space="preserve"> deve</w:t>
            </w:r>
            <w:proofErr w:type="gramEnd"/>
            <w:r w:rsidRPr="006B1EAF">
              <w:t xml:space="preserve"> </w:t>
            </w:r>
            <w:r w:rsidRPr="006B1EAF">
              <w:t xml:space="preserve">ser </w:t>
            </w:r>
            <w:r w:rsidR="000F0F02">
              <w:t xml:space="preserve">de </w:t>
            </w:r>
            <w:r w:rsidRPr="006B1EAF">
              <w:t xml:space="preserve">no máximo dez dias </w:t>
            </w:r>
            <w:r w:rsidRPr="006B1EAF">
              <w:lastRenderedPageBreak/>
              <w:t>úteis, contados da data de autorização;</w:t>
            </w:r>
          </w:p>
        </w:tc>
        <w:tc>
          <w:tcPr>
            <w:tcW w:w="2622" w:type="dxa"/>
          </w:tcPr>
          <w:p w14:paraId="63C25EEB" w14:textId="77777777" w:rsidR="006B1EAF" w:rsidRPr="00905506" w:rsidRDefault="006B1EAF" w:rsidP="00AF4C76">
            <w:pPr>
              <w:jc w:val="both"/>
            </w:pPr>
          </w:p>
        </w:tc>
      </w:tr>
      <w:tr w:rsidR="00B75872" w:rsidRPr="00630C66" w14:paraId="2747DB63" w14:textId="77777777" w:rsidTr="00527D53">
        <w:tc>
          <w:tcPr>
            <w:tcW w:w="3639" w:type="dxa"/>
          </w:tcPr>
          <w:p w14:paraId="34F0ED03" w14:textId="3BC5A4E1" w:rsidR="00B75872" w:rsidRDefault="00B75872" w:rsidP="00B75872">
            <w:pPr>
              <w:jc w:val="both"/>
            </w:pPr>
          </w:p>
        </w:tc>
        <w:tc>
          <w:tcPr>
            <w:tcW w:w="4162" w:type="dxa"/>
          </w:tcPr>
          <w:p w14:paraId="19C14929" w14:textId="26B3FF60" w:rsidR="00B75872" w:rsidRPr="00630C66" w:rsidRDefault="00B75872" w:rsidP="00B75872">
            <w:pPr>
              <w:jc w:val="both"/>
            </w:pPr>
            <w:r>
              <w:rPr>
                <w:color w:val="0F9ED5" w:themeColor="accent4"/>
              </w:rPr>
              <w:t xml:space="preserve">b) </w:t>
            </w:r>
            <w:r w:rsidRPr="001D2B76">
              <w:rPr>
                <w:color w:val="0F9ED5" w:themeColor="accent4"/>
              </w:rPr>
              <w:t xml:space="preserve">quitação dos valores correspondentes às seguintes responsabilidades do patrocinador em face da retirada de patrocínio, </w:t>
            </w:r>
            <w:r>
              <w:rPr>
                <w:color w:val="0F9ED5" w:themeColor="accent4"/>
              </w:rPr>
              <w:t xml:space="preserve">que </w:t>
            </w:r>
            <w:r w:rsidRPr="001D2B76">
              <w:rPr>
                <w:color w:val="0F9ED5" w:themeColor="accent4"/>
              </w:rPr>
              <w:t>deve</w:t>
            </w:r>
            <w:r>
              <w:rPr>
                <w:color w:val="0F9ED5" w:themeColor="accent4"/>
              </w:rPr>
              <w:t xml:space="preserve"> ser de </w:t>
            </w:r>
            <w:r w:rsidRPr="001D2B76">
              <w:rPr>
                <w:color w:val="0F9ED5" w:themeColor="accent4"/>
              </w:rPr>
              <w:t>no máximo trinta dias antes da data efetiva:</w:t>
            </w:r>
          </w:p>
        </w:tc>
        <w:tc>
          <w:tcPr>
            <w:tcW w:w="3889" w:type="dxa"/>
          </w:tcPr>
          <w:p w14:paraId="458C4E6D" w14:textId="6AC2C568" w:rsidR="00B75872" w:rsidRPr="006B1EAF" w:rsidRDefault="00B75872" w:rsidP="00B75872">
            <w:pPr>
              <w:jc w:val="both"/>
            </w:pPr>
            <w:r w:rsidRPr="006B1EAF">
              <w:t xml:space="preserve">b) </w:t>
            </w:r>
            <w:r w:rsidRPr="006B1EAF">
              <w:t>quitação dos valores correspondentes às seguintes responsabilidades do patrocinador em face da retirada de patrocínio,</w:t>
            </w:r>
            <w:r>
              <w:t xml:space="preserve"> que </w:t>
            </w:r>
            <w:r w:rsidRPr="006B1EAF">
              <w:t>deve</w:t>
            </w:r>
            <w:r w:rsidRPr="006B1EAF">
              <w:t xml:space="preserve"> ser</w:t>
            </w:r>
            <w:r>
              <w:t xml:space="preserve"> de </w:t>
            </w:r>
            <w:r w:rsidRPr="006B1EAF">
              <w:t>no máximo</w:t>
            </w:r>
            <w:r w:rsidRPr="006B1EAF">
              <w:t xml:space="preserve"> </w:t>
            </w:r>
            <w:r w:rsidRPr="006B1EAF">
              <w:t>trinta dias antes da data efetiva:</w:t>
            </w:r>
          </w:p>
        </w:tc>
        <w:tc>
          <w:tcPr>
            <w:tcW w:w="2622" w:type="dxa"/>
          </w:tcPr>
          <w:p w14:paraId="1FE174BB" w14:textId="64027F0C" w:rsidR="00B75872" w:rsidRPr="00905506" w:rsidRDefault="00B75872" w:rsidP="00B75872">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B75872" w:rsidRPr="00630C66" w14:paraId="17F1D040" w14:textId="77777777" w:rsidTr="00527D53">
        <w:tc>
          <w:tcPr>
            <w:tcW w:w="3639" w:type="dxa"/>
          </w:tcPr>
          <w:p w14:paraId="771C0FA2" w14:textId="28530FDA" w:rsidR="00B75872" w:rsidRDefault="00B75872" w:rsidP="00B75872">
            <w:pPr>
              <w:jc w:val="both"/>
            </w:pPr>
          </w:p>
        </w:tc>
        <w:tc>
          <w:tcPr>
            <w:tcW w:w="4162" w:type="dxa"/>
          </w:tcPr>
          <w:p w14:paraId="0A90C30D" w14:textId="3A2CCC5D" w:rsidR="00B75872" w:rsidRPr="00630C66" w:rsidRDefault="00B75872" w:rsidP="00B75872">
            <w:pPr>
              <w:jc w:val="both"/>
            </w:pPr>
            <w:r>
              <w:rPr>
                <w:color w:val="0F9ED5" w:themeColor="accent4"/>
              </w:rPr>
              <w:t xml:space="preserve">1. </w:t>
            </w:r>
            <w:r w:rsidRPr="004767C1">
              <w:rPr>
                <w:color w:val="0F9ED5" w:themeColor="accent4"/>
              </w:rPr>
              <w:t>diferença a menor entre o valor contabilizado dos ativos, na data do cálculo, e sua posterior realização;</w:t>
            </w:r>
          </w:p>
        </w:tc>
        <w:tc>
          <w:tcPr>
            <w:tcW w:w="3889" w:type="dxa"/>
          </w:tcPr>
          <w:p w14:paraId="2A5D2349" w14:textId="27F29690" w:rsidR="00B75872" w:rsidRPr="006B1EAF" w:rsidRDefault="00B75872" w:rsidP="00B75872">
            <w:pPr>
              <w:jc w:val="both"/>
            </w:pPr>
            <w:r w:rsidRPr="006B1EAF">
              <w:t xml:space="preserve">1. </w:t>
            </w:r>
            <w:r w:rsidRPr="006B1EAF">
              <w:t>diferença a menor entre o valor contabilizado dos ativos, na data do cálculo, e sua posterior realização;</w:t>
            </w:r>
          </w:p>
        </w:tc>
        <w:tc>
          <w:tcPr>
            <w:tcW w:w="2622" w:type="dxa"/>
          </w:tcPr>
          <w:p w14:paraId="42497A9E" w14:textId="34A44A63" w:rsidR="00B75872" w:rsidRPr="00905506" w:rsidRDefault="00B75872" w:rsidP="00B75872">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B75872" w:rsidRPr="00630C66" w14:paraId="05C33609" w14:textId="77777777" w:rsidTr="00527D53">
        <w:tc>
          <w:tcPr>
            <w:tcW w:w="3639" w:type="dxa"/>
          </w:tcPr>
          <w:p w14:paraId="2359F3E1" w14:textId="1593D5F2" w:rsidR="00B75872" w:rsidRDefault="00B75872" w:rsidP="00B75872">
            <w:pPr>
              <w:jc w:val="both"/>
            </w:pPr>
          </w:p>
        </w:tc>
        <w:tc>
          <w:tcPr>
            <w:tcW w:w="4162" w:type="dxa"/>
          </w:tcPr>
          <w:p w14:paraId="4CEDC6AB" w14:textId="3DA2340E" w:rsidR="00B75872" w:rsidRPr="00630C66" w:rsidRDefault="00B75872" w:rsidP="00B75872">
            <w:pPr>
              <w:jc w:val="both"/>
            </w:pPr>
            <w:r>
              <w:rPr>
                <w:color w:val="0F9ED5" w:themeColor="accent4"/>
              </w:rPr>
              <w:t xml:space="preserve">2. </w:t>
            </w:r>
            <w:r w:rsidRPr="00293E4A">
              <w:rPr>
                <w:color w:val="0F9ED5" w:themeColor="accent4"/>
              </w:rPr>
              <w:t>diferença de custos decorrente da reavaliação das reservas matemáticas individuais dos assistidos;</w:t>
            </w:r>
          </w:p>
        </w:tc>
        <w:tc>
          <w:tcPr>
            <w:tcW w:w="3889" w:type="dxa"/>
          </w:tcPr>
          <w:p w14:paraId="1CE66147" w14:textId="2086CB8F" w:rsidR="00B75872" w:rsidRPr="006B1EAF" w:rsidRDefault="00B75872" w:rsidP="00B75872">
            <w:pPr>
              <w:jc w:val="both"/>
            </w:pPr>
            <w:r w:rsidRPr="006B1EAF">
              <w:t xml:space="preserve">2. </w:t>
            </w:r>
            <w:r w:rsidRPr="006B1EAF">
              <w:t>diferença de custos decorrente da reavaliação das reservas matemáticas individuais dos assistidos;</w:t>
            </w:r>
          </w:p>
        </w:tc>
        <w:tc>
          <w:tcPr>
            <w:tcW w:w="2622" w:type="dxa"/>
          </w:tcPr>
          <w:p w14:paraId="5C280135" w14:textId="4FD52943" w:rsidR="00B75872" w:rsidRPr="00905506" w:rsidRDefault="00B75872" w:rsidP="00B75872">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B75872" w:rsidRPr="00630C66" w14:paraId="6D1DC484" w14:textId="77777777" w:rsidTr="00527D53">
        <w:tc>
          <w:tcPr>
            <w:tcW w:w="3639" w:type="dxa"/>
          </w:tcPr>
          <w:p w14:paraId="5152E1D2" w14:textId="63835DC8" w:rsidR="00B75872" w:rsidRDefault="00B75872" w:rsidP="00B75872">
            <w:pPr>
              <w:jc w:val="both"/>
            </w:pPr>
          </w:p>
        </w:tc>
        <w:tc>
          <w:tcPr>
            <w:tcW w:w="4162" w:type="dxa"/>
          </w:tcPr>
          <w:p w14:paraId="73AE0B3B" w14:textId="3100E7B8" w:rsidR="00B75872" w:rsidRPr="00630C66" w:rsidRDefault="00B75872" w:rsidP="00B75872">
            <w:pPr>
              <w:jc w:val="both"/>
            </w:pPr>
            <w:r>
              <w:rPr>
                <w:color w:val="0F9ED5" w:themeColor="accent4"/>
              </w:rPr>
              <w:t xml:space="preserve">3. </w:t>
            </w:r>
            <w:r w:rsidRPr="00293E4A">
              <w:rPr>
                <w:color w:val="0F9ED5" w:themeColor="accent4"/>
              </w:rPr>
              <w:t>parcela do valor presente das contribuições normais futuras dos assistidos, de responsabilidade do patrocinador retirante;</w:t>
            </w:r>
          </w:p>
        </w:tc>
        <w:tc>
          <w:tcPr>
            <w:tcW w:w="3889" w:type="dxa"/>
          </w:tcPr>
          <w:p w14:paraId="12846401" w14:textId="6E3BFE18" w:rsidR="00B75872" w:rsidRPr="006B1EAF" w:rsidRDefault="00B75872" w:rsidP="00B75872">
            <w:pPr>
              <w:jc w:val="both"/>
            </w:pPr>
            <w:r w:rsidRPr="006B1EAF">
              <w:t xml:space="preserve">3. </w:t>
            </w:r>
            <w:r w:rsidRPr="006B1EAF">
              <w:t>parcela do valor presente das contribuições normais futuras dos assistidos, de responsabilidade do patrocinador retirante;</w:t>
            </w:r>
          </w:p>
        </w:tc>
        <w:tc>
          <w:tcPr>
            <w:tcW w:w="2622" w:type="dxa"/>
          </w:tcPr>
          <w:p w14:paraId="32FB489F" w14:textId="0EC5048E" w:rsidR="00B75872" w:rsidRPr="00905506" w:rsidRDefault="00B75872" w:rsidP="00B75872">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B75872" w:rsidRPr="00630C66" w14:paraId="6955B684" w14:textId="77777777" w:rsidTr="00527D53">
        <w:tc>
          <w:tcPr>
            <w:tcW w:w="3639" w:type="dxa"/>
          </w:tcPr>
          <w:p w14:paraId="6F37BA67" w14:textId="41B1BCB0" w:rsidR="00B75872" w:rsidRDefault="00B75872" w:rsidP="00B75872">
            <w:pPr>
              <w:jc w:val="both"/>
            </w:pPr>
          </w:p>
        </w:tc>
        <w:tc>
          <w:tcPr>
            <w:tcW w:w="4162" w:type="dxa"/>
          </w:tcPr>
          <w:p w14:paraId="47F6E466" w14:textId="6D696C0E" w:rsidR="00B75872" w:rsidRPr="00630C66" w:rsidRDefault="00B75872" w:rsidP="00B75872">
            <w:pPr>
              <w:jc w:val="both"/>
            </w:pPr>
            <w:r>
              <w:rPr>
                <w:color w:val="0F9ED5" w:themeColor="accent4"/>
              </w:rPr>
              <w:t xml:space="preserve">4. </w:t>
            </w:r>
            <w:r w:rsidRPr="00293E4A">
              <w:rPr>
                <w:color w:val="0F9ED5" w:themeColor="accent4"/>
              </w:rPr>
              <w:t>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3889" w:type="dxa"/>
          </w:tcPr>
          <w:p w14:paraId="3BB1B8D2" w14:textId="0E8FD40F" w:rsidR="00B75872" w:rsidRPr="006B1EAF" w:rsidRDefault="00B75872" w:rsidP="00B75872">
            <w:pPr>
              <w:jc w:val="both"/>
            </w:pPr>
            <w:r w:rsidRPr="006B1EAF">
              <w:t xml:space="preserve">4. </w:t>
            </w:r>
            <w:r w:rsidRPr="006B1EAF">
              <w:t xml:space="preserve">diferença entre as reservas matemáticas individualmente apuradas na avaliação atuarial de retirada e o montante do seu recálculo considerando a tábua biométrica de mortalidade geral vigente no plano de benefícios, com </w:t>
            </w:r>
            <w:r w:rsidRPr="006B1EAF">
              <w:lastRenderedPageBreak/>
              <w:t>aplicação da escala geracional AA; e</w:t>
            </w:r>
          </w:p>
        </w:tc>
        <w:tc>
          <w:tcPr>
            <w:tcW w:w="2622" w:type="dxa"/>
          </w:tcPr>
          <w:p w14:paraId="0455C43B" w14:textId="26F0D507" w:rsidR="00B75872" w:rsidRPr="00905506" w:rsidRDefault="00B75872" w:rsidP="00B75872">
            <w:pPr>
              <w:jc w:val="both"/>
            </w:pPr>
            <w:r w:rsidRPr="00905506">
              <w:lastRenderedPageBreak/>
              <w:t xml:space="preserve">Inclusão de dispositivo para refletir as novas </w:t>
            </w:r>
            <w:proofErr w:type="gramStart"/>
            <w:r w:rsidRPr="00905506">
              <w:t>regras  da</w:t>
            </w:r>
            <w:proofErr w:type="gramEnd"/>
            <w:r w:rsidRPr="00905506">
              <w:t xml:space="preserve"> RS CNPC 59/23</w:t>
            </w:r>
          </w:p>
        </w:tc>
      </w:tr>
      <w:tr w:rsidR="00B75872" w:rsidRPr="00630C66" w14:paraId="3A23B110" w14:textId="77777777" w:rsidTr="00527D53">
        <w:tc>
          <w:tcPr>
            <w:tcW w:w="3639" w:type="dxa"/>
          </w:tcPr>
          <w:p w14:paraId="3307F1C4" w14:textId="5AA08F84" w:rsidR="00B75872" w:rsidRDefault="00B75872" w:rsidP="00B75872">
            <w:pPr>
              <w:jc w:val="both"/>
            </w:pPr>
          </w:p>
        </w:tc>
        <w:tc>
          <w:tcPr>
            <w:tcW w:w="4162" w:type="dxa"/>
          </w:tcPr>
          <w:p w14:paraId="52D2A825" w14:textId="06677599" w:rsidR="00B75872" w:rsidRPr="00630C66" w:rsidRDefault="00B75872" w:rsidP="00B75872">
            <w:pPr>
              <w:jc w:val="both"/>
            </w:pPr>
            <w:r>
              <w:rPr>
                <w:color w:val="0F9ED5" w:themeColor="accent4"/>
              </w:rPr>
              <w:t xml:space="preserve">5. </w:t>
            </w:r>
            <w:r w:rsidRPr="00293E4A">
              <w:rPr>
                <w:color w:val="0F9ED5" w:themeColor="accent4"/>
              </w:rPr>
              <w:t>dívidas contratadas, provisões a constituir, parcela do déficit apurado e outras dívidas e compromissos assumidos com o plano objeto da retirada ou com a entidade.</w:t>
            </w:r>
          </w:p>
        </w:tc>
        <w:tc>
          <w:tcPr>
            <w:tcW w:w="3889" w:type="dxa"/>
          </w:tcPr>
          <w:p w14:paraId="681B1848" w14:textId="3EC7084F" w:rsidR="00B75872" w:rsidRPr="006B1EAF" w:rsidRDefault="00B75872" w:rsidP="00B75872">
            <w:pPr>
              <w:jc w:val="both"/>
            </w:pPr>
            <w:r w:rsidRPr="006B1EAF">
              <w:t xml:space="preserve">5. </w:t>
            </w:r>
            <w:r w:rsidRPr="006B1EAF">
              <w:t>dívidas contratadas, provisões a constituir, parcela do déficit apurado e outras dívidas e compromissos assumidos com o plano objeto da retirada ou com a entidade.</w:t>
            </w:r>
          </w:p>
        </w:tc>
        <w:tc>
          <w:tcPr>
            <w:tcW w:w="2622" w:type="dxa"/>
          </w:tcPr>
          <w:p w14:paraId="12FE2024" w14:textId="05F0DA74" w:rsidR="00B75872" w:rsidRPr="00905506" w:rsidRDefault="00B75872" w:rsidP="00B75872">
            <w:pPr>
              <w:jc w:val="both"/>
            </w:pPr>
            <w:r w:rsidRPr="00905506">
              <w:t>Inclusão de dispositivo para refletir as novas</w:t>
            </w:r>
            <w:r w:rsidRPr="00905506">
              <w:t xml:space="preserve"> </w:t>
            </w:r>
            <w:proofErr w:type="gramStart"/>
            <w:r w:rsidRPr="00905506">
              <w:t>regras</w:t>
            </w:r>
            <w:r w:rsidRPr="00905506">
              <w:t xml:space="preserve">  da</w:t>
            </w:r>
            <w:proofErr w:type="gramEnd"/>
            <w:r w:rsidRPr="00905506">
              <w:t xml:space="preserve"> RS CNPC 59/23</w:t>
            </w:r>
          </w:p>
        </w:tc>
      </w:tr>
      <w:tr w:rsidR="00B75872" w:rsidRPr="00630C66" w14:paraId="19F06F34" w14:textId="77777777" w:rsidTr="00527D53">
        <w:tc>
          <w:tcPr>
            <w:tcW w:w="3639" w:type="dxa"/>
          </w:tcPr>
          <w:p w14:paraId="18918931" w14:textId="6C59F59C" w:rsidR="00B75872" w:rsidRDefault="00B75872" w:rsidP="00B75872">
            <w:pPr>
              <w:jc w:val="both"/>
            </w:pPr>
            <w:r>
              <w:t>a) a disponibilização dos termos de opção aos participantes e assistidos;</w:t>
            </w:r>
          </w:p>
        </w:tc>
        <w:tc>
          <w:tcPr>
            <w:tcW w:w="4162" w:type="dxa"/>
          </w:tcPr>
          <w:p w14:paraId="2248EBB4" w14:textId="170A6364" w:rsidR="00B75872" w:rsidRPr="00630C66" w:rsidRDefault="00B75872" w:rsidP="00B75872">
            <w:pPr>
              <w:jc w:val="both"/>
            </w:pPr>
            <w:r w:rsidRPr="00D56931">
              <w:rPr>
                <w:color w:val="45B0E1" w:themeColor="accent1" w:themeTint="99"/>
              </w:rPr>
              <w:t xml:space="preserve">c) </w:t>
            </w:r>
            <w:r w:rsidRPr="00D56931">
              <w:rPr>
                <w:color w:val="45B0E1" w:themeColor="accent1" w:themeTint="99"/>
              </w:rPr>
              <w:t>disponibilização dos termos de opção, bem como do regulamento do plano instituído que recepcionará os participantes e assistidos alcançados pela retirada de patrocínio</w:t>
            </w:r>
            <w:r>
              <w:rPr>
                <w:color w:val="45B0E1" w:themeColor="accent1" w:themeTint="99"/>
              </w:rPr>
              <w:t xml:space="preserve"> que</w:t>
            </w:r>
            <w:r w:rsidRPr="00D56931">
              <w:rPr>
                <w:color w:val="45B0E1" w:themeColor="accent1" w:themeTint="99"/>
              </w:rPr>
              <w:t xml:space="preserve"> deve ser </w:t>
            </w:r>
            <w:r>
              <w:rPr>
                <w:color w:val="45B0E1" w:themeColor="accent1" w:themeTint="99"/>
              </w:rPr>
              <w:t xml:space="preserve">de </w:t>
            </w:r>
            <w:r w:rsidRPr="00D56931">
              <w:rPr>
                <w:color w:val="45B0E1" w:themeColor="accent1" w:themeTint="99"/>
              </w:rPr>
              <w:t>no mínimo trinta dias antes da data efetiva; e</w:t>
            </w:r>
          </w:p>
        </w:tc>
        <w:tc>
          <w:tcPr>
            <w:tcW w:w="3889" w:type="dxa"/>
          </w:tcPr>
          <w:p w14:paraId="1D99B90C" w14:textId="61546F90" w:rsidR="00B75872" w:rsidRPr="006B1EAF" w:rsidRDefault="00B75872" w:rsidP="00B75872">
            <w:pPr>
              <w:jc w:val="both"/>
            </w:pPr>
            <w:r w:rsidRPr="006B1EAF">
              <w:t xml:space="preserve">c) </w:t>
            </w:r>
            <w:r w:rsidRPr="006B1EAF">
              <w:t>disponibilização dos termos de opção, bem como do regulamento do plano instituído que recepcionará os participantes e assistidos alcançados pela retirada de patrocínio</w:t>
            </w:r>
            <w:r>
              <w:t xml:space="preserve"> que </w:t>
            </w:r>
            <w:r w:rsidRPr="006B1EAF">
              <w:t xml:space="preserve">deve ser </w:t>
            </w:r>
            <w:r w:rsidRPr="006B1EAF">
              <w:t xml:space="preserve">de </w:t>
            </w:r>
            <w:r w:rsidRPr="006B1EAF">
              <w:t>no mínimo trinta dias antes da data efetiva; e</w:t>
            </w:r>
          </w:p>
        </w:tc>
        <w:tc>
          <w:tcPr>
            <w:tcW w:w="2622" w:type="dxa"/>
          </w:tcPr>
          <w:p w14:paraId="7368E39A" w14:textId="767D30AA" w:rsidR="00B75872" w:rsidRPr="00905506" w:rsidRDefault="00B75872" w:rsidP="00B75872">
            <w:pPr>
              <w:jc w:val="both"/>
            </w:pPr>
            <w:r w:rsidRPr="00905506">
              <w:t>Ajuste redacional</w:t>
            </w:r>
          </w:p>
        </w:tc>
      </w:tr>
      <w:tr w:rsidR="00B75872" w:rsidRPr="00630C66" w14:paraId="6C2A6B14" w14:textId="77777777" w:rsidTr="00527D53">
        <w:tc>
          <w:tcPr>
            <w:tcW w:w="3639" w:type="dxa"/>
          </w:tcPr>
          <w:p w14:paraId="2099C4D9" w14:textId="523044E0" w:rsidR="00B75872" w:rsidRDefault="00B75872" w:rsidP="00B75872">
            <w:pPr>
              <w:jc w:val="both"/>
            </w:pPr>
            <w:r>
              <w:t xml:space="preserve">b) </w:t>
            </w:r>
            <w:r w:rsidRPr="007C5256">
              <w:t>o período de opção.</w:t>
            </w:r>
          </w:p>
        </w:tc>
        <w:tc>
          <w:tcPr>
            <w:tcW w:w="4162" w:type="dxa"/>
          </w:tcPr>
          <w:p w14:paraId="46216FFB" w14:textId="098717A1" w:rsidR="00B75872" w:rsidRPr="00D56931" w:rsidRDefault="00B75872" w:rsidP="00B75872">
            <w:pPr>
              <w:jc w:val="both"/>
              <w:rPr>
                <w:color w:val="45B0E1" w:themeColor="accent1" w:themeTint="99"/>
              </w:rPr>
            </w:pPr>
            <w:r w:rsidRPr="00D56931">
              <w:rPr>
                <w:color w:val="45B0E1" w:themeColor="accent1" w:themeTint="99"/>
              </w:rPr>
              <w:t xml:space="preserve">d) </w:t>
            </w:r>
            <w:r w:rsidRPr="00D56931">
              <w:rPr>
                <w:color w:val="45B0E1" w:themeColor="accent1" w:themeTint="99"/>
              </w:rPr>
              <w:t>definição da data efetiva</w:t>
            </w:r>
            <w:r>
              <w:rPr>
                <w:color w:val="45B0E1" w:themeColor="accent1" w:themeTint="99"/>
              </w:rPr>
              <w:t xml:space="preserve"> que </w:t>
            </w:r>
            <w:r w:rsidRPr="00D56931">
              <w:rPr>
                <w:color w:val="45B0E1" w:themeColor="accent1" w:themeTint="99"/>
              </w:rPr>
              <w:t xml:space="preserve">deve ser </w:t>
            </w:r>
            <w:r>
              <w:rPr>
                <w:color w:val="45B0E1" w:themeColor="accent1" w:themeTint="99"/>
              </w:rPr>
              <w:t xml:space="preserve">de </w:t>
            </w:r>
            <w:r w:rsidRPr="00D56931">
              <w:rPr>
                <w:color w:val="45B0E1" w:themeColor="accent1" w:themeTint="99"/>
              </w:rPr>
              <w:t>no máximo cento e vinte dias contados da data do cálculo;</w:t>
            </w:r>
          </w:p>
        </w:tc>
        <w:tc>
          <w:tcPr>
            <w:tcW w:w="3889" w:type="dxa"/>
          </w:tcPr>
          <w:p w14:paraId="5D778F07" w14:textId="195EF22F" w:rsidR="00B75872" w:rsidRPr="006B1EAF" w:rsidRDefault="00B75872" w:rsidP="00B75872">
            <w:pPr>
              <w:jc w:val="both"/>
            </w:pPr>
            <w:r w:rsidRPr="006B1EAF">
              <w:t xml:space="preserve">d) </w:t>
            </w:r>
            <w:r w:rsidRPr="006B1EAF">
              <w:t>definição da data efetiva</w:t>
            </w:r>
            <w:r w:rsidRPr="006B1EAF">
              <w:t xml:space="preserve"> </w:t>
            </w:r>
            <w:r>
              <w:t xml:space="preserve">que </w:t>
            </w:r>
            <w:r w:rsidRPr="006B1EAF">
              <w:t xml:space="preserve">deve ser </w:t>
            </w:r>
            <w:r>
              <w:t xml:space="preserve">de </w:t>
            </w:r>
            <w:r w:rsidRPr="006B1EAF">
              <w:t>no máximo cento e vinte dias contados da data do cálculo;</w:t>
            </w:r>
          </w:p>
        </w:tc>
        <w:tc>
          <w:tcPr>
            <w:tcW w:w="2622" w:type="dxa"/>
          </w:tcPr>
          <w:p w14:paraId="08742E8C" w14:textId="3AEA3970" w:rsidR="00B75872" w:rsidRPr="00905506" w:rsidRDefault="00B75872" w:rsidP="00B75872">
            <w:pPr>
              <w:jc w:val="both"/>
            </w:pPr>
            <w:r w:rsidRPr="00905506">
              <w:t>Ajuste redacional e de posição</w:t>
            </w:r>
          </w:p>
        </w:tc>
      </w:tr>
      <w:tr w:rsidR="00B75872" w:rsidRPr="00630C66" w14:paraId="4851693C" w14:textId="77777777" w:rsidTr="00527D53">
        <w:tc>
          <w:tcPr>
            <w:tcW w:w="3639" w:type="dxa"/>
          </w:tcPr>
          <w:p w14:paraId="7297E7F4" w14:textId="20CF3219" w:rsidR="00B75872" w:rsidRDefault="00B75872" w:rsidP="00B75872">
            <w:pPr>
              <w:jc w:val="both"/>
            </w:pPr>
            <w:r>
              <w:t>c) o aporte de responsabilidade do patrocinador, se for o caso; e</w:t>
            </w:r>
          </w:p>
        </w:tc>
        <w:tc>
          <w:tcPr>
            <w:tcW w:w="4162" w:type="dxa"/>
          </w:tcPr>
          <w:p w14:paraId="48AA76D3" w14:textId="5CDA30E1" w:rsidR="00B75872" w:rsidRPr="00D56931" w:rsidRDefault="00B75872" w:rsidP="00B75872">
            <w:pPr>
              <w:jc w:val="both"/>
              <w:rPr>
                <w:color w:val="45B0E1" w:themeColor="accent1" w:themeTint="99"/>
              </w:rPr>
            </w:pPr>
            <w:r w:rsidRPr="00D56931">
              <w:rPr>
                <w:color w:val="45B0E1" w:themeColor="accent1" w:themeTint="99"/>
              </w:rPr>
              <w:t xml:space="preserve">e) </w:t>
            </w:r>
            <w:r w:rsidRPr="00D56931">
              <w:rPr>
                <w:color w:val="45B0E1" w:themeColor="accent1" w:themeTint="99"/>
              </w:rPr>
              <w:t>o período de opção</w:t>
            </w:r>
            <w:r>
              <w:rPr>
                <w:color w:val="45B0E1" w:themeColor="accent1" w:themeTint="99"/>
              </w:rPr>
              <w:t xml:space="preserve"> que </w:t>
            </w:r>
            <w:r w:rsidRPr="00D56931">
              <w:rPr>
                <w:color w:val="45B0E1" w:themeColor="accent1" w:themeTint="99"/>
              </w:rPr>
              <w:t>deve ser de cento e vinte dias contados da data efetiva;</w:t>
            </w:r>
          </w:p>
        </w:tc>
        <w:tc>
          <w:tcPr>
            <w:tcW w:w="3889" w:type="dxa"/>
          </w:tcPr>
          <w:p w14:paraId="589E8C2F" w14:textId="0EAE6FAE" w:rsidR="00B75872" w:rsidRPr="006B1EAF" w:rsidRDefault="00B75872" w:rsidP="00B75872">
            <w:pPr>
              <w:jc w:val="both"/>
            </w:pPr>
            <w:r w:rsidRPr="006B1EAF">
              <w:t xml:space="preserve">e) </w:t>
            </w:r>
            <w:r w:rsidRPr="006B1EAF">
              <w:t>o período de opção</w:t>
            </w:r>
            <w:r>
              <w:t xml:space="preserve"> que</w:t>
            </w:r>
            <w:r w:rsidRPr="006B1EAF">
              <w:t xml:space="preserve"> </w:t>
            </w:r>
            <w:r w:rsidRPr="006B1EAF">
              <w:t>deve ser de cento e vinte dias contados da data efetiva;</w:t>
            </w:r>
          </w:p>
        </w:tc>
        <w:tc>
          <w:tcPr>
            <w:tcW w:w="2622" w:type="dxa"/>
          </w:tcPr>
          <w:p w14:paraId="02D88ACC" w14:textId="43D861BB" w:rsidR="00B75872" w:rsidRPr="00905506" w:rsidRDefault="00B75872" w:rsidP="00B75872">
            <w:pPr>
              <w:jc w:val="both"/>
            </w:pPr>
            <w:r w:rsidRPr="00905506">
              <w:t>Ajuste redacional e de posição</w:t>
            </w:r>
          </w:p>
        </w:tc>
      </w:tr>
      <w:tr w:rsidR="00B75872" w:rsidRPr="00630C66" w14:paraId="19F87E90" w14:textId="77777777" w:rsidTr="00527D53">
        <w:tc>
          <w:tcPr>
            <w:tcW w:w="3639" w:type="dxa"/>
          </w:tcPr>
          <w:p w14:paraId="5551775D" w14:textId="47C1B210" w:rsidR="00B75872" w:rsidRDefault="00B75872" w:rsidP="00B75872">
            <w:pPr>
              <w:jc w:val="both"/>
            </w:pPr>
            <w:r>
              <w:t>d) a fixação da data efetiva;</w:t>
            </w:r>
          </w:p>
        </w:tc>
        <w:tc>
          <w:tcPr>
            <w:tcW w:w="4162" w:type="dxa"/>
          </w:tcPr>
          <w:p w14:paraId="315D20A6" w14:textId="689202A9" w:rsidR="00B75872" w:rsidRPr="00D56931" w:rsidRDefault="00B75872" w:rsidP="00B75872">
            <w:pPr>
              <w:jc w:val="both"/>
              <w:rPr>
                <w:color w:val="45B0E1" w:themeColor="accent1" w:themeTint="99"/>
              </w:rPr>
            </w:pPr>
            <w:r w:rsidRPr="00D56931">
              <w:rPr>
                <w:color w:val="45B0E1" w:themeColor="accent1" w:themeTint="99"/>
              </w:rPr>
              <w:t xml:space="preserve">f) </w:t>
            </w:r>
            <w:r w:rsidRPr="00D56931">
              <w:rPr>
                <w:color w:val="45B0E1" w:themeColor="accent1" w:themeTint="99"/>
              </w:rPr>
              <w:t>efetivação das opções dos participantes e assistidos</w:t>
            </w:r>
            <w:r>
              <w:rPr>
                <w:color w:val="45B0E1" w:themeColor="accent1" w:themeTint="99"/>
              </w:rPr>
              <w:t xml:space="preserve"> que </w:t>
            </w:r>
            <w:r w:rsidRPr="00D56931">
              <w:rPr>
                <w:color w:val="45B0E1" w:themeColor="accent1" w:themeTint="99"/>
              </w:rPr>
              <w:t xml:space="preserve">deve </w:t>
            </w:r>
            <w:r>
              <w:rPr>
                <w:color w:val="45B0E1" w:themeColor="accent1" w:themeTint="99"/>
              </w:rPr>
              <w:t>s</w:t>
            </w:r>
            <w:r w:rsidRPr="00D56931">
              <w:rPr>
                <w:color w:val="45B0E1" w:themeColor="accent1" w:themeTint="99"/>
              </w:rPr>
              <w:t xml:space="preserve">er </w:t>
            </w:r>
            <w:r>
              <w:rPr>
                <w:color w:val="45B0E1" w:themeColor="accent1" w:themeTint="99"/>
              </w:rPr>
              <w:t xml:space="preserve">de </w:t>
            </w:r>
            <w:r w:rsidRPr="00D56931">
              <w:rPr>
                <w:color w:val="45B0E1" w:themeColor="accent1" w:themeTint="99"/>
              </w:rPr>
              <w:t>no máximo sessenta dias contados da data final do período de opção;</w:t>
            </w:r>
          </w:p>
        </w:tc>
        <w:tc>
          <w:tcPr>
            <w:tcW w:w="3889" w:type="dxa"/>
          </w:tcPr>
          <w:p w14:paraId="7E9A7A54" w14:textId="2B1DAD31" w:rsidR="00B75872" w:rsidRPr="006B1EAF" w:rsidRDefault="00B75872" w:rsidP="00B75872">
            <w:pPr>
              <w:jc w:val="both"/>
            </w:pPr>
            <w:r w:rsidRPr="006B1EAF">
              <w:t xml:space="preserve">f) </w:t>
            </w:r>
            <w:r w:rsidRPr="006B1EAF">
              <w:t>efetivação das opções dos participantes e assistidos</w:t>
            </w:r>
            <w:r>
              <w:t xml:space="preserve"> que</w:t>
            </w:r>
            <w:r w:rsidRPr="006B1EAF">
              <w:t xml:space="preserve"> </w:t>
            </w:r>
            <w:r w:rsidRPr="006B1EAF">
              <w:t xml:space="preserve">deve </w:t>
            </w:r>
            <w:r w:rsidRPr="006B1EAF">
              <w:t>s</w:t>
            </w:r>
            <w:r w:rsidRPr="006B1EAF">
              <w:t xml:space="preserve">er </w:t>
            </w:r>
            <w:r>
              <w:t xml:space="preserve">de </w:t>
            </w:r>
            <w:r w:rsidRPr="006B1EAF">
              <w:t>no máximo sessenta dias contados da data final do período de opção;</w:t>
            </w:r>
          </w:p>
        </w:tc>
        <w:tc>
          <w:tcPr>
            <w:tcW w:w="2622" w:type="dxa"/>
          </w:tcPr>
          <w:p w14:paraId="7286019B" w14:textId="5F2A22C4" w:rsidR="00B75872" w:rsidRPr="00905506" w:rsidRDefault="00B75872" w:rsidP="00B75872">
            <w:pPr>
              <w:jc w:val="both"/>
            </w:pPr>
            <w:r w:rsidRPr="00905506">
              <w:t>Ajuste redacional e de posição</w:t>
            </w:r>
          </w:p>
        </w:tc>
      </w:tr>
      <w:tr w:rsidR="00763748" w:rsidRPr="00630C66" w14:paraId="7F41E614" w14:textId="77777777" w:rsidTr="00527D53">
        <w:tc>
          <w:tcPr>
            <w:tcW w:w="3639" w:type="dxa"/>
          </w:tcPr>
          <w:p w14:paraId="0D33D9B8" w14:textId="0807ED17" w:rsidR="00763748" w:rsidRDefault="00763748" w:rsidP="00763748">
            <w:pPr>
              <w:jc w:val="both"/>
            </w:pPr>
          </w:p>
        </w:tc>
        <w:tc>
          <w:tcPr>
            <w:tcW w:w="4162" w:type="dxa"/>
          </w:tcPr>
          <w:p w14:paraId="19341614" w14:textId="14BAE3C8" w:rsidR="00763748" w:rsidRPr="00D56931" w:rsidRDefault="00763748" w:rsidP="00763748">
            <w:pPr>
              <w:jc w:val="both"/>
              <w:rPr>
                <w:color w:val="45B0E1" w:themeColor="accent1" w:themeTint="99"/>
              </w:rPr>
            </w:pPr>
            <w:r>
              <w:rPr>
                <w:color w:val="45B0E1" w:themeColor="accent1" w:themeTint="99"/>
              </w:rPr>
              <w:t xml:space="preserve">g) </w:t>
            </w:r>
            <w:r w:rsidRPr="00407BFF">
              <w:rPr>
                <w:color w:val="45B0E1" w:themeColor="accent1" w:themeTint="99"/>
              </w:rPr>
              <w:t xml:space="preserve">avaliação da viabilidade atuarial do Fundo </w:t>
            </w:r>
            <w:proofErr w:type="spellStart"/>
            <w:r w:rsidRPr="00407BFF">
              <w:rPr>
                <w:color w:val="45B0E1" w:themeColor="accent1" w:themeTint="99"/>
              </w:rPr>
              <w:t>Previdencial</w:t>
            </w:r>
            <w:proofErr w:type="spellEnd"/>
            <w:r w:rsidRPr="00407BFF">
              <w:rPr>
                <w:color w:val="45B0E1" w:themeColor="accent1" w:themeTint="99"/>
              </w:rPr>
              <w:t xml:space="preserve"> de Proteção à Longevidade</w:t>
            </w:r>
            <w:r>
              <w:rPr>
                <w:color w:val="45B0E1" w:themeColor="accent1" w:themeTint="99"/>
              </w:rPr>
              <w:t xml:space="preserve"> que </w:t>
            </w:r>
            <w:r w:rsidRPr="00407BFF">
              <w:rPr>
                <w:color w:val="45B0E1" w:themeColor="accent1" w:themeTint="99"/>
              </w:rPr>
              <w:t xml:space="preserve">deve </w:t>
            </w:r>
            <w:r>
              <w:rPr>
                <w:color w:val="45B0E1" w:themeColor="accent1" w:themeTint="99"/>
              </w:rPr>
              <w:t>s</w:t>
            </w:r>
            <w:r>
              <w:rPr>
                <w:color w:val="45B0E1" w:themeColor="accent1" w:themeTint="99"/>
              </w:rPr>
              <w:t>er</w:t>
            </w:r>
            <w:r>
              <w:rPr>
                <w:color w:val="45B0E1" w:themeColor="accent1" w:themeTint="99"/>
              </w:rPr>
              <w:t xml:space="preserve"> de</w:t>
            </w:r>
            <w:r>
              <w:rPr>
                <w:color w:val="45B0E1" w:themeColor="accent1" w:themeTint="99"/>
              </w:rPr>
              <w:t xml:space="preserve"> </w:t>
            </w:r>
            <w:r w:rsidRPr="00407BFF">
              <w:rPr>
                <w:color w:val="45B0E1" w:themeColor="accent1" w:themeTint="99"/>
              </w:rPr>
              <w:t>no máximo noventa dias contados da data de efetivação das opções dos participantes e assistidos;</w:t>
            </w:r>
          </w:p>
        </w:tc>
        <w:tc>
          <w:tcPr>
            <w:tcW w:w="3889" w:type="dxa"/>
          </w:tcPr>
          <w:p w14:paraId="360B8F82" w14:textId="3839137E" w:rsidR="00763748" w:rsidRPr="006B1EAF" w:rsidRDefault="00763748" w:rsidP="00763748">
            <w:pPr>
              <w:jc w:val="both"/>
            </w:pPr>
            <w:r w:rsidRPr="006B1EAF">
              <w:t xml:space="preserve">g) </w:t>
            </w:r>
            <w:r w:rsidRPr="006B1EAF">
              <w:t xml:space="preserve">avaliação da viabilidade atuarial do Fundo </w:t>
            </w:r>
            <w:proofErr w:type="spellStart"/>
            <w:r w:rsidRPr="006B1EAF">
              <w:t>Previdencial</w:t>
            </w:r>
            <w:proofErr w:type="spellEnd"/>
            <w:r w:rsidRPr="006B1EAF">
              <w:t xml:space="preserve"> de Proteção à Longevidade</w:t>
            </w:r>
            <w:r w:rsidRPr="006B1EAF">
              <w:t xml:space="preserve"> </w:t>
            </w:r>
            <w:r>
              <w:t xml:space="preserve">que </w:t>
            </w:r>
            <w:r w:rsidRPr="006B1EAF">
              <w:t xml:space="preserve">deve </w:t>
            </w:r>
            <w:r w:rsidRPr="006B1EAF">
              <w:t xml:space="preserve">ser </w:t>
            </w:r>
            <w:r>
              <w:t xml:space="preserve">de </w:t>
            </w:r>
            <w:r w:rsidRPr="006B1EAF">
              <w:t>no máximo noventa dias contados da data de efetivação das opções dos participantes e assistidos;</w:t>
            </w:r>
          </w:p>
        </w:tc>
        <w:tc>
          <w:tcPr>
            <w:tcW w:w="2622" w:type="dxa"/>
          </w:tcPr>
          <w:p w14:paraId="6CD695E8" w14:textId="02BB4751" w:rsidR="00763748" w:rsidRPr="00905506" w:rsidRDefault="00763748" w:rsidP="00763748">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763748" w:rsidRPr="00630C66" w14:paraId="7506AD5A" w14:textId="486F50D1" w:rsidTr="00527D53">
        <w:tc>
          <w:tcPr>
            <w:tcW w:w="3639" w:type="dxa"/>
          </w:tcPr>
          <w:p w14:paraId="3005840D" w14:textId="331F42E1" w:rsidR="00763748" w:rsidRPr="00630C66" w:rsidRDefault="00763748" w:rsidP="00763748">
            <w:pPr>
              <w:jc w:val="both"/>
              <w:rPr>
                <w:color w:val="0F9ED5" w:themeColor="accent4"/>
              </w:rPr>
            </w:pPr>
          </w:p>
        </w:tc>
        <w:tc>
          <w:tcPr>
            <w:tcW w:w="4162" w:type="dxa"/>
          </w:tcPr>
          <w:p w14:paraId="63EEC9C6" w14:textId="4422B607" w:rsidR="00763748" w:rsidRPr="00630C66" w:rsidRDefault="00763748" w:rsidP="00763748">
            <w:pPr>
              <w:jc w:val="both"/>
            </w:pPr>
            <w:r>
              <w:rPr>
                <w:color w:val="45B0E1" w:themeColor="accent1" w:themeTint="99"/>
              </w:rPr>
              <w:t xml:space="preserve">h) </w:t>
            </w:r>
            <w:r w:rsidRPr="00407BFF">
              <w:rPr>
                <w:color w:val="45B0E1" w:themeColor="accent1" w:themeTint="99"/>
              </w:rPr>
              <w:t xml:space="preserve">crédito dos recursos do Fundo </w:t>
            </w:r>
            <w:proofErr w:type="spellStart"/>
            <w:r w:rsidRPr="00407BFF">
              <w:rPr>
                <w:color w:val="45B0E1" w:themeColor="accent1" w:themeTint="99"/>
              </w:rPr>
              <w:t>Previdencial</w:t>
            </w:r>
            <w:proofErr w:type="spellEnd"/>
            <w:r w:rsidRPr="00407BFF">
              <w:rPr>
                <w:color w:val="45B0E1" w:themeColor="accent1" w:themeTint="99"/>
              </w:rPr>
              <w:t xml:space="preserve"> de Proteção à Longevidade na conta individual dos participantes e assistidos, na hipótese de conclusão da não viabilidade atuarial do referido fundo, quando for o caso</w:t>
            </w:r>
            <w:r>
              <w:rPr>
                <w:color w:val="45B0E1" w:themeColor="accent1" w:themeTint="99"/>
              </w:rPr>
              <w:t xml:space="preserve">, que </w:t>
            </w:r>
            <w:r w:rsidRPr="00407BFF">
              <w:rPr>
                <w:color w:val="45B0E1" w:themeColor="accent1" w:themeTint="99"/>
              </w:rPr>
              <w:t xml:space="preserve">deve </w:t>
            </w:r>
            <w:proofErr w:type="gramStart"/>
            <w:r>
              <w:rPr>
                <w:color w:val="45B0E1" w:themeColor="accent1" w:themeTint="99"/>
              </w:rPr>
              <w:t>s</w:t>
            </w:r>
            <w:r>
              <w:rPr>
                <w:color w:val="45B0E1" w:themeColor="accent1" w:themeTint="99"/>
              </w:rPr>
              <w:t>er</w:t>
            </w:r>
            <w:r w:rsidRPr="00407BFF">
              <w:rPr>
                <w:color w:val="45B0E1" w:themeColor="accent1" w:themeTint="99"/>
              </w:rPr>
              <w:t xml:space="preserve">  </w:t>
            </w:r>
            <w:r>
              <w:rPr>
                <w:color w:val="45B0E1" w:themeColor="accent1" w:themeTint="99"/>
              </w:rPr>
              <w:t>de</w:t>
            </w:r>
            <w:proofErr w:type="gramEnd"/>
            <w:r>
              <w:rPr>
                <w:color w:val="45B0E1" w:themeColor="accent1" w:themeTint="99"/>
              </w:rPr>
              <w:t xml:space="preserve"> no </w:t>
            </w:r>
            <w:r w:rsidRPr="00407BFF">
              <w:rPr>
                <w:color w:val="45B0E1" w:themeColor="accent1" w:themeTint="99"/>
              </w:rPr>
              <w:t>máximo</w:t>
            </w:r>
            <w:r>
              <w:rPr>
                <w:color w:val="45B0E1" w:themeColor="accent1" w:themeTint="99"/>
              </w:rPr>
              <w:t xml:space="preserve"> </w:t>
            </w:r>
            <w:r w:rsidRPr="00407BFF">
              <w:rPr>
                <w:color w:val="45B0E1" w:themeColor="accent1" w:themeTint="99"/>
              </w:rPr>
              <w:t xml:space="preserve"> trinta dias contados da avaliação de viabilidade; e</w:t>
            </w:r>
          </w:p>
        </w:tc>
        <w:tc>
          <w:tcPr>
            <w:tcW w:w="3889" w:type="dxa"/>
          </w:tcPr>
          <w:p w14:paraId="6C125A56" w14:textId="5863728E" w:rsidR="00763748" w:rsidRPr="006B1EAF" w:rsidRDefault="00763748" w:rsidP="00763748">
            <w:pPr>
              <w:jc w:val="both"/>
            </w:pPr>
            <w:r w:rsidRPr="006B1EAF">
              <w:t xml:space="preserve">h) </w:t>
            </w:r>
            <w:r w:rsidRPr="006B1EAF">
              <w:t xml:space="preserve">crédito dos recursos do Fundo </w:t>
            </w:r>
            <w:proofErr w:type="spellStart"/>
            <w:r w:rsidRPr="006B1EAF">
              <w:t>Previdencial</w:t>
            </w:r>
            <w:proofErr w:type="spellEnd"/>
            <w:r w:rsidRPr="006B1EAF">
              <w:t xml:space="preserve"> de Proteção à Longevidade na conta individual dos participantes e assistidos, na hipótese de conclusão da não viabilidade atuarial do referido fundo, quando for o caso</w:t>
            </w:r>
            <w:r w:rsidRPr="006B1EAF">
              <w:t>,</w:t>
            </w:r>
            <w:r>
              <w:t xml:space="preserve"> que </w:t>
            </w:r>
            <w:r w:rsidRPr="006B1EAF">
              <w:t xml:space="preserve">deve </w:t>
            </w:r>
            <w:proofErr w:type="gramStart"/>
            <w:r w:rsidRPr="006B1EAF">
              <w:t>ser</w:t>
            </w:r>
            <w:r w:rsidRPr="006B1EAF">
              <w:t xml:space="preserve">  </w:t>
            </w:r>
            <w:r>
              <w:t>de</w:t>
            </w:r>
            <w:proofErr w:type="gramEnd"/>
            <w:r>
              <w:t xml:space="preserve"> </w:t>
            </w:r>
            <w:r w:rsidRPr="006B1EAF">
              <w:t>máximo</w:t>
            </w:r>
            <w:r w:rsidRPr="006B1EAF">
              <w:t xml:space="preserve"> </w:t>
            </w:r>
            <w:r w:rsidRPr="006B1EAF">
              <w:t>trinta dias contados da avaliação de viabilidade; e</w:t>
            </w:r>
          </w:p>
        </w:tc>
        <w:tc>
          <w:tcPr>
            <w:tcW w:w="2622" w:type="dxa"/>
          </w:tcPr>
          <w:p w14:paraId="2DA5C277" w14:textId="3096CB72" w:rsidR="00763748" w:rsidRPr="00905506" w:rsidRDefault="00763748" w:rsidP="00763748">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763748" w:rsidRPr="00630C66" w14:paraId="42B1E6F5" w14:textId="48FEBDFE" w:rsidTr="00527D53">
        <w:tc>
          <w:tcPr>
            <w:tcW w:w="3639" w:type="dxa"/>
          </w:tcPr>
          <w:p w14:paraId="63CCCEE8" w14:textId="51557C11" w:rsidR="00763748" w:rsidRPr="00630C66" w:rsidRDefault="00763748" w:rsidP="00763748">
            <w:pPr>
              <w:jc w:val="both"/>
            </w:pPr>
          </w:p>
        </w:tc>
        <w:tc>
          <w:tcPr>
            <w:tcW w:w="4162" w:type="dxa"/>
          </w:tcPr>
          <w:p w14:paraId="0523CC3D" w14:textId="7B1669FF" w:rsidR="00763748" w:rsidRPr="00D56931" w:rsidRDefault="00763748" w:rsidP="00763748">
            <w:pPr>
              <w:jc w:val="both"/>
              <w:rPr>
                <w:color w:val="45B0E1" w:themeColor="accent1" w:themeTint="99"/>
              </w:rPr>
            </w:pPr>
            <w:r>
              <w:rPr>
                <w:color w:val="0F9ED5" w:themeColor="accent4"/>
              </w:rPr>
              <w:t xml:space="preserve">i) </w:t>
            </w:r>
            <w:r w:rsidRPr="00407BFF">
              <w:rPr>
                <w:color w:val="0F9ED5" w:themeColor="accent4"/>
              </w:rPr>
              <w:t xml:space="preserve">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w:t>
            </w:r>
            <w:r w:rsidRPr="00407BFF">
              <w:rPr>
                <w:color w:val="0F9ED5" w:themeColor="accent4"/>
              </w:rPr>
              <w:lastRenderedPageBreak/>
              <w:t xml:space="preserve">Fundo </w:t>
            </w:r>
            <w:proofErr w:type="spellStart"/>
            <w:r w:rsidRPr="00407BFF">
              <w:rPr>
                <w:color w:val="0F9ED5" w:themeColor="accent4"/>
              </w:rPr>
              <w:t>Previdencial</w:t>
            </w:r>
            <w:proofErr w:type="spellEnd"/>
            <w:r w:rsidRPr="00407BFF">
              <w:rPr>
                <w:color w:val="0F9ED5" w:themeColor="accent4"/>
              </w:rPr>
              <w:t xml:space="preserve"> de Proteção à Longevidade, quando couber</w:t>
            </w:r>
            <w:r>
              <w:rPr>
                <w:color w:val="0F9ED5" w:themeColor="accent4"/>
              </w:rPr>
              <w:t>,</w:t>
            </w:r>
            <w:r w:rsidRPr="00407BFF">
              <w:rPr>
                <w:color w:val="0F9ED5" w:themeColor="accent4"/>
              </w:rPr>
              <w:t xml:space="preserve"> </w:t>
            </w:r>
            <w:r>
              <w:rPr>
                <w:color w:val="0F9ED5" w:themeColor="accent4"/>
              </w:rPr>
              <w:t xml:space="preserve">que </w:t>
            </w:r>
            <w:r w:rsidRPr="00407BFF">
              <w:rPr>
                <w:color w:val="0F9ED5" w:themeColor="accent4"/>
              </w:rPr>
              <w:t xml:space="preserve">deve </w:t>
            </w:r>
            <w:r>
              <w:rPr>
                <w:color w:val="0F9ED5" w:themeColor="accent4"/>
              </w:rPr>
              <w:t>ocorrer</w:t>
            </w:r>
            <w:r w:rsidRPr="00407BFF">
              <w:rPr>
                <w:color w:val="0F9ED5" w:themeColor="accent4"/>
              </w:rPr>
              <w:t xml:space="preserve"> até a data da conclusão da retirada.</w:t>
            </w:r>
          </w:p>
        </w:tc>
        <w:tc>
          <w:tcPr>
            <w:tcW w:w="3889" w:type="dxa"/>
          </w:tcPr>
          <w:p w14:paraId="54CAADEC" w14:textId="22D5DEFF" w:rsidR="00763748" w:rsidRPr="006B1EAF" w:rsidRDefault="00763748" w:rsidP="00763748">
            <w:pPr>
              <w:jc w:val="both"/>
            </w:pPr>
            <w:r w:rsidRPr="006B1EAF">
              <w:lastRenderedPageBreak/>
              <w:t xml:space="preserve">i) </w:t>
            </w:r>
            <w:r w:rsidRPr="006B1EAF">
              <w:t xml:space="preserve">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w:t>
            </w:r>
            <w:r w:rsidRPr="006B1EAF">
              <w:lastRenderedPageBreak/>
              <w:t xml:space="preserve">viabilidade atuarial do Fundo </w:t>
            </w:r>
            <w:proofErr w:type="spellStart"/>
            <w:r w:rsidRPr="006B1EAF">
              <w:t>Previdencial</w:t>
            </w:r>
            <w:proofErr w:type="spellEnd"/>
            <w:r w:rsidRPr="006B1EAF">
              <w:t xml:space="preserve"> de Proteção à Longevidade, quando couber</w:t>
            </w:r>
            <w:r w:rsidRPr="006B1EAF">
              <w:t>,</w:t>
            </w:r>
            <w:r w:rsidRPr="006B1EAF">
              <w:t xml:space="preserve"> </w:t>
            </w:r>
            <w:r>
              <w:t xml:space="preserve">que </w:t>
            </w:r>
            <w:r w:rsidRPr="006B1EAF">
              <w:t xml:space="preserve">deve </w:t>
            </w:r>
            <w:r w:rsidRPr="006B1EAF">
              <w:t>ocorrer</w:t>
            </w:r>
            <w:r w:rsidRPr="006B1EAF">
              <w:t xml:space="preserve"> até a data da conclusão da retirada.</w:t>
            </w:r>
          </w:p>
        </w:tc>
        <w:tc>
          <w:tcPr>
            <w:tcW w:w="2622" w:type="dxa"/>
          </w:tcPr>
          <w:p w14:paraId="75A02AF6" w14:textId="4232B3B6" w:rsidR="00763748" w:rsidRPr="00905506" w:rsidRDefault="00763748" w:rsidP="00763748">
            <w:pPr>
              <w:jc w:val="both"/>
            </w:pPr>
            <w:r w:rsidRPr="00905506">
              <w:lastRenderedPageBreak/>
              <w:t xml:space="preserve">Inclusão de dispositivo para refletir as novas </w:t>
            </w:r>
            <w:proofErr w:type="gramStart"/>
            <w:r w:rsidRPr="00905506">
              <w:t>regras  da</w:t>
            </w:r>
            <w:proofErr w:type="gramEnd"/>
            <w:r w:rsidRPr="00905506">
              <w:t xml:space="preserve"> RS CNPC 59/23</w:t>
            </w:r>
          </w:p>
        </w:tc>
      </w:tr>
      <w:tr w:rsidR="00763748" w:rsidRPr="00630C66" w14:paraId="26913010" w14:textId="6EF19B8D" w:rsidTr="00527D53">
        <w:tc>
          <w:tcPr>
            <w:tcW w:w="3639" w:type="dxa"/>
          </w:tcPr>
          <w:p w14:paraId="5102E06C" w14:textId="184C04A1" w:rsidR="00763748" w:rsidRPr="00630C66" w:rsidRDefault="00763748" w:rsidP="00763748">
            <w:pPr>
              <w:jc w:val="both"/>
            </w:pPr>
            <w:r>
              <w:t>VII - das opções oferecidas aos participantes e assistidos vinculados ao patrocinador retirante;</w:t>
            </w:r>
          </w:p>
        </w:tc>
        <w:tc>
          <w:tcPr>
            <w:tcW w:w="4162" w:type="dxa"/>
          </w:tcPr>
          <w:p w14:paraId="5870E002" w14:textId="7B00214A" w:rsidR="00763748" w:rsidRPr="00D56931" w:rsidRDefault="00763748" w:rsidP="00763748">
            <w:pPr>
              <w:jc w:val="both"/>
              <w:rPr>
                <w:color w:val="45B0E1" w:themeColor="accent1" w:themeTint="99"/>
              </w:rPr>
            </w:pPr>
            <w:r w:rsidRPr="004767C1">
              <w:rPr>
                <w:color w:val="0F9ED5" w:themeColor="accent4"/>
              </w:rPr>
              <w:t>XI</w:t>
            </w:r>
            <w:r w:rsidRPr="004767C1">
              <w:t xml:space="preserve"> - das opções oferecidas aos participantes e assistidos vinculados ao </w:t>
            </w:r>
            <w:r w:rsidRPr="004767C1">
              <w:rPr>
                <w:color w:val="0F9ED5" w:themeColor="accent4"/>
              </w:rPr>
              <w:t xml:space="preserve">(s) </w:t>
            </w:r>
            <w:r w:rsidRPr="004767C1">
              <w:t>patrocinador</w:t>
            </w:r>
            <w:r w:rsidRPr="004767C1">
              <w:rPr>
                <w:color w:val="0F9ED5" w:themeColor="accent4"/>
              </w:rPr>
              <w:t xml:space="preserve">(es) </w:t>
            </w:r>
            <w:r w:rsidRPr="004767C1">
              <w:t>retirante</w:t>
            </w:r>
            <w:r w:rsidRPr="004767C1">
              <w:rPr>
                <w:color w:val="0F9ED5" w:themeColor="accent4"/>
              </w:rPr>
              <w:t>(s)</w:t>
            </w:r>
            <w:r w:rsidRPr="004767C1">
              <w:t>;</w:t>
            </w:r>
          </w:p>
        </w:tc>
        <w:tc>
          <w:tcPr>
            <w:tcW w:w="3889" w:type="dxa"/>
          </w:tcPr>
          <w:p w14:paraId="6EC22582" w14:textId="0862FD0E" w:rsidR="00763748" w:rsidRPr="006B1EAF" w:rsidRDefault="00763748" w:rsidP="00763748">
            <w:pPr>
              <w:jc w:val="both"/>
            </w:pPr>
            <w:r w:rsidRPr="006B1EAF">
              <w:t>XI - das opções oferecidas aos participantes e assistidos vinculados ao (s) patrocinador(es) retirante(s);</w:t>
            </w:r>
          </w:p>
        </w:tc>
        <w:tc>
          <w:tcPr>
            <w:tcW w:w="2622" w:type="dxa"/>
          </w:tcPr>
          <w:p w14:paraId="52F65407" w14:textId="06192DD4" w:rsidR="00763748" w:rsidRPr="00905506" w:rsidRDefault="00763748" w:rsidP="00763748">
            <w:pPr>
              <w:jc w:val="both"/>
            </w:pPr>
            <w:r w:rsidRPr="00905506">
              <w:t>Ajuste redacional</w:t>
            </w:r>
          </w:p>
        </w:tc>
      </w:tr>
      <w:tr w:rsidR="00763748" w:rsidRPr="00630C66" w14:paraId="7B1F4F58" w14:textId="252972C3" w:rsidTr="00527D53">
        <w:tc>
          <w:tcPr>
            <w:tcW w:w="3639" w:type="dxa"/>
          </w:tcPr>
          <w:p w14:paraId="1E62F1C6" w14:textId="375A62CA" w:rsidR="00763748" w:rsidRPr="00630C66" w:rsidRDefault="00763748" w:rsidP="00763748">
            <w:pPr>
              <w:jc w:val="both"/>
            </w:pPr>
            <w:r w:rsidRPr="007C5256">
              <w:t xml:space="preserve"> </w:t>
            </w:r>
            <w: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4162" w:type="dxa"/>
          </w:tcPr>
          <w:p w14:paraId="4C810CD3" w14:textId="16B0EF7F" w:rsidR="00763748" w:rsidRPr="00407BFF" w:rsidRDefault="00763748" w:rsidP="00763748">
            <w:pPr>
              <w:jc w:val="both"/>
              <w:rPr>
                <w:color w:val="45B0E1" w:themeColor="accent1" w:themeTint="99"/>
              </w:rPr>
            </w:pPr>
            <w:r w:rsidRPr="004767C1">
              <w:t xml:space="preserve"> </w:t>
            </w:r>
            <w:r w:rsidRPr="004767C1">
              <w:rPr>
                <w:strike/>
                <w:highlight w:val="yellow"/>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3889" w:type="dxa"/>
          </w:tcPr>
          <w:p w14:paraId="2BC16E2E" w14:textId="7EE4B361" w:rsidR="00763748" w:rsidRPr="006B1EAF" w:rsidRDefault="00763748" w:rsidP="00763748">
            <w:pPr>
              <w:jc w:val="both"/>
            </w:pPr>
          </w:p>
        </w:tc>
        <w:tc>
          <w:tcPr>
            <w:tcW w:w="2622" w:type="dxa"/>
          </w:tcPr>
          <w:p w14:paraId="2E1EFC17" w14:textId="7FBF9F7C" w:rsidR="00763748" w:rsidRPr="00905506" w:rsidRDefault="009B3119" w:rsidP="00763748">
            <w:pPr>
              <w:jc w:val="both"/>
            </w:pPr>
            <w:r w:rsidRPr="00905506">
              <w:t>Exclusão de dispositivo para adaptar às novas regras estabelecidas pela RS CNPC 59/23</w:t>
            </w:r>
          </w:p>
        </w:tc>
      </w:tr>
      <w:tr w:rsidR="00763748" w:rsidRPr="00630C66" w14:paraId="12736BBB" w14:textId="0C7C94A3" w:rsidTr="00527D53">
        <w:tc>
          <w:tcPr>
            <w:tcW w:w="3639" w:type="dxa"/>
          </w:tcPr>
          <w:p w14:paraId="7EE8AD64" w14:textId="218CB21B" w:rsidR="00763748" w:rsidRPr="00630C66" w:rsidRDefault="00763748" w:rsidP="00763748">
            <w:pPr>
              <w:jc w:val="both"/>
              <w:rPr>
                <w:color w:val="0F9ED5" w:themeColor="accent4"/>
              </w:rPr>
            </w:pPr>
            <w:r>
              <w:t xml:space="preserve">IX - </w:t>
            </w:r>
            <w:proofErr w:type="gramStart"/>
            <w:r>
              <w:t>do</w:t>
            </w:r>
            <w:proofErr w:type="gramEnd"/>
            <w:r>
              <w:t xml:space="preserve"> tratamento a ser conferido aos valores registrados no exigível contingencial e no passivo contingente do plano de benefícios, decorrentes de ações judiciais e de medidas administrativas, antes e depois </w:t>
            </w:r>
            <w:r>
              <w:lastRenderedPageBreak/>
              <w:t>da data do cálculo, inclusive quanto a eventual diferença entre o valor de decisão proferida após a data do cálculo e o correspondente valor registrado.</w:t>
            </w:r>
          </w:p>
        </w:tc>
        <w:tc>
          <w:tcPr>
            <w:tcW w:w="4162" w:type="dxa"/>
          </w:tcPr>
          <w:p w14:paraId="604E2B8C" w14:textId="1CE09522" w:rsidR="00763748" w:rsidRPr="00407BFF" w:rsidRDefault="00763748" w:rsidP="00763748">
            <w:pPr>
              <w:jc w:val="both"/>
              <w:rPr>
                <w:color w:val="45B0E1" w:themeColor="accent1" w:themeTint="99"/>
              </w:rPr>
            </w:pPr>
            <w:r w:rsidRPr="004767C1">
              <w:lastRenderedPageBreak/>
              <w:t xml:space="preserve"> X</w:t>
            </w:r>
            <w:r w:rsidRPr="004767C1">
              <w:rPr>
                <w:color w:val="0F9ED5" w:themeColor="accent4"/>
              </w:rPr>
              <w:t>II</w:t>
            </w:r>
            <w:r w:rsidRPr="004767C1">
              <w:t xml:space="preserve"> - do tratamento a ser conferido aos valores registrados no exigível contingencial e no passivo contingente do plano de benefícios, decorrentes de ações judiciais e de medidas administrativas, antes e depois da data do cálculo, inclusive </w:t>
            </w:r>
            <w:r w:rsidRPr="004767C1">
              <w:lastRenderedPageBreak/>
              <w:t xml:space="preserve">quanto a eventual diferença entre o valor de decisão proferida após a data do cálculo e o correspondente valor registrado. </w:t>
            </w:r>
          </w:p>
        </w:tc>
        <w:tc>
          <w:tcPr>
            <w:tcW w:w="3889" w:type="dxa"/>
          </w:tcPr>
          <w:p w14:paraId="1780DA76" w14:textId="0F7A24EB" w:rsidR="00763748" w:rsidRPr="006B1EAF" w:rsidRDefault="00763748" w:rsidP="00763748">
            <w:pPr>
              <w:jc w:val="both"/>
            </w:pPr>
            <w:r w:rsidRPr="006B1EAF">
              <w:lastRenderedPageBreak/>
              <w:t xml:space="preserve"> XII - do tratamento a ser conferido aos valores registrados no exigível contingencial e no passivo contingente do plano de benefícios, decorrentes de ações judiciais e de medidas administrativas, antes e depois da data do cálculo, inclusive </w:t>
            </w:r>
            <w:r w:rsidRPr="006B1EAF">
              <w:lastRenderedPageBreak/>
              <w:t xml:space="preserve">quanto a eventual diferença entre o valor de decisão proferida após a data do cálculo e o correspondente valor registrado. </w:t>
            </w:r>
          </w:p>
        </w:tc>
        <w:tc>
          <w:tcPr>
            <w:tcW w:w="2622" w:type="dxa"/>
          </w:tcPr>
          <w:p w14:paraId="726ECCF3" w14:textId="631510FB" w:rsidR="00763748" w:rsidRPr="00905506" w:rsidRDefault="00763748" w:rsidP="00763748">
            <w:pPr>
              <w:jc w:val="both"/>
            </w:pPr>
          </w:p>
        </w:tc>
      </w:tr>
      <w:tr w:rsidR="00763748" w:rsidRPr="00630C66" w14:paraId="0B15D02A" w14:textId="2E10851F" w:rsidTr="00527D53">
        <w:tc>
          <w:tcPr>
            <w:tcW w:w="3639" w:type="dxa"/>
          </w:tcPr>
          <w:p w14:paraId="1B9B0E77" w14:textId="2D997DAB" w:rsidR="00763748" w:rsidRPr="00630C66" w:rsidRDefault="00763748" w:rsidP="00763748">
            <w:pPr>
              <w:jc w:val="both"/>
              <w:rPr>
                <w:strike/>
                <w:highlight w:val="yellow"/>
              </w:rPr>
            </w:pPr>
            <w: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4162" w:type="dxa"/>
          </w:tcPr>
          <w:p w14:paraId="64A3A4B7" w14:textId="6EC60374" w:rsidR="00763748" w:rsidRPr="00630C66" w:rsidRDefault="00763748" w:rsidP="00763748">
            <w:pPr>
              <w:jc w:val="both"/>
            </w:pPr>
            <w:r w:rsidRPr="004767C1">
              <w:rPr>
                <w:strike/>
                <w:highlight w:val="yellow"/>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3889" w:type="dxa"/>
          </w:tcPr>
          <w:p w14:paraId="35D7C298" w14:textId="26C29CA8" w:rsidR="00763748" w:rsidRPr="006B1EAF" w:rsidRDefault="00763748" w:rsidP="00763748">
            <w:pPr>
              <w:jc w:val="both"/>
              <w:rPr>
                <w:strike/>
                <w:highlight w:val="yellow"/>
              </w:rPr>
            </w:pPr>
          </w:p>
        </w:tc>
        <w:tc>
          <w:tcPr>
            <w:tcW w:w="2622" w:type="dxa"/>
          </w:tcPr>
          <w:p w14:paraId="2A607A54" w14:textId="09B00197" w:rsidR="00763748" w:rsidRPr="00905506" w:rsidRDefault="009B3119" w:rsidP="00763748">
            <w:pPr>
              <w:jc w:val="both"/>
              <w:rPr>
                <w:strike/>
                <w:highlight w:val="yellow"/>
              </w:rPr>
            </w:pPr>
            <w:r w:rsidRPr="00905506">
              <w:t>Exclusão de dispositivo para adaptar às novas regras estabelecidas pela RS CNPC 59/23</w:t>
            </w:r>
          </w:p>
        </w:tc>
      </w:tr>
      <w:tr w:rsidR="00763748" w:rsidRPr="00630C66" w14:paraId="44D1ED2C" w14:textId="1D6195CE" w:rsidTr="00527D53">
        <w:tc>
          <w:tcPr>
            <w:tcW w:w="3639" w:type="dxa"/>
          </w:tcPr>
          <w:p w14:paraId="180FDA12" w14:textId="633355BC" w:rsidR="00763748" w:rsidRPr="00630C66" w:rsidRDefault="00763748" w:rsidP="00763748">
            <w:pPr>
              <w:jc w:val="both"/>
            </w:pPr>
          </w:p>
        </w:tc>
        <w:tc>
          <w:tcPr>
            <w:tcW w:w="4162" w:type="dxa"/>
          </w:tcPr>
          <w:p w14:paraId="24C2410C" w14:textId="3D7F6BA2" w:rsidR="00763748" w:rsidRPr="00630C66" w:rsidRDefault="00763748" w:rsidP="00763748">
            <w:pPr>
              <w:jc w:val="both"/>
            </w:pPr>
            <w:r w:rsidRPr="004767C1">
              <w:t xml:space="preserve">Parágrafo único.  Na hipótese de o plano </w:t>
            </w:r>
            <w:r>
              <w:t xml:space="preserve">instituído </w:t>
            </w:r>
            <w:r>
              <w:rPr>
                <w:color w:val="0070C0"/>
              </w:rPr>
              <w:t>receptor d</w:t>
            </w:r>
            <w:r w:rsidRPr="004767C1">
              <w:rPr>
                <w:color w:val="4C94D8" w:themeColor="text2" w:themeTint="80"/>
              </w:rPr>
              <w:t xml:space="preserve">os participantes e assistidos alcançados pela retirada de patrocínio ser administrado por outra EFPC, esta entidade </w:t>
            </w:r>
            <w:r>
              <w:rPr>
                <w:color w:val="4C94D8" w:themeColor="text2" w:themeTint="80"/>
              </w:rPr>
              <w:t xml:space="preserve">também </w:t>
            </w:r>
            <w:r w:rsidRPr="004767C1">
              <w:rPr>
                <w:color w:val="4C94D8" w:themeColor="text2" w:themeTint="80"/>
              </w:rPr>
              <w:t>deve</w:t>
            </w:r>
            <w:r>
              <w:rPr>
                <w:color w:val="4C94D8" w:themeColor="text2" w:themeTint="80"/>
              </w:rPr>
              <w:t xml:space="preserve">rá </w:t>
            </w:r>
            <w:r w:rsidRPr="004767C1">
              <w:rPr>
                <w:color w:val="4C94D8" w:themeColor="text2" w:themeTint="80"/>
              </w:rPr>
              <w:t>constar como parte</w:t>
            </w:r>
            <w:r>
              <w:rPr>
                <w:color w:val="4C94D8" w:themeColor="text2" w:themeTint="80"/>
              </w:rPr>
              <w:t xml:space="preserve"> </w:t>
            </w:r>
            <w:r w:rsidRPr="004767C1">
              <w:rPr>
                <w:color w:val="4C94D8" w:themeColor="text2" w:themeTint="80"/>
              </w:rPr>
              <w:t>do termo de retirada</w:t>
            </w:r>
            <w:r>
              <w:rPr>
                <w:color w:val="4C94D8" w:themeColor="text2" w:themeTint="80"/>
              </w:rPr>
              <w:t>.</w:t>
            </w:r>
          </w:p>
        </w:tc>
        <w:tc>
          <w:tcPr>
            <w:tcW w:w="3889" w:type="dxa"/>
          </w:tcPr>
          <w:p w14:paraId="0ED2C846" w14:textId="49584AA8" w:rsidR="00763748" w:rsidRPr="006B1EAF" w:rsidRDefault="00763748" w:rsidP="00763748">
            <w:pPr>
              <w:jc w:val="both"/>
            </w:pPr>
            <w:r w:rsidRPr="006B1EAF">
              <w:t xml:space="preserve">Parágrafo único.  Na hipótese de o plano </w:t>
            </w:r>
            <w:r w:rsidRPr="006B1EAF">
              <w:t>instituído receptor d</w:t>
            </w:r>
            <w:r w:rsidRPr="006B1EAF">
              <w:t xml:space="preserve">os participantes e assistidos alcançados pela retirada de patrocínio ser administrado por outra EFPC, esta entidade </w:t>
            </w:r>
            <w:r w:rsidRPr="006B1EAF">
              <w:t xml:space="preserve">também </w:t>
            </w:r>
            <w:r w:rsidRPr="006B1EAF">
              <w:t>deve</w:t>
            </w:r>
            <w:r w:rsidRPr="006B1EAF">
              <w:t xml:space="preserve">rá </w:t>
            </w:r>
            <w:r w:rsidRPr="006B1EAF">
              <w:t>constar como parte</w:t>
            </w:r>
            <w:r w:rsidRPr="006B1EAF">
              <w:t xml:space="preserve"> </w:t>
            </w:r>
            <w:r w:rsidRPr="006B1EAF">
              <w:t>do termo de retirada</w:t>
            </w:r>
            <w:r w:rsidRPr="006B1EAF">
              <w:t>.</w:t>
            </w:r>
          </w:p>
        </w:tc>
        <w:tc>
          <w:tcPr>
            <w:tcW w:w="2622" w:type="dxa"/>
          </w:tcPr>
          <w:p w14:paraId="40178B3D" w14:textId="2E706E47" w:rsidR="00763748" w:rsidRPr="00905506" w:rsidRDefault="009B3119" w:rsidP="00763748">
            <w:pPr>
              <w:jc w:val="both"/>
            </w:pPr>
            <w:r w:rsidRPr="00905506">
              <w:t xml:space="preserve">Ajuste redacional </w:t>
            </w:r>
            <w:r w:rsidRPr="00905506">
              <w:t xml:space="preserve">para refletir as novas </w:t>
            </w:r>
            <w:proofErr w:type="gramStart"/>
            <w:r w:rsidRPr="00905506">
              <w:t>regras  da</w:t>
            </w:r>
            <w:proofErr w:type="gramEnd"/>
            <w:r w:rsidRPr="00905506">
              <w:t xml:space="preserve"> RS CNPC 59/23</w:t>
            </w:r>
          </w:p>
        </w:tc>
      </w:tr>
      <w:tr w:rsidR="00763748" w:rsidRPr="00630C66" w14:paraId="2A6FE21B" w14:textId="3DA182E9" w:rsidTr="00527D53">
        <w:tc>
          <w:tcPr>
            <w:tcW w:w="3639" w:type="dxa"/>
          </w:tcPr>
          <w:p w14:paraId="7AA5DB29" w14:textId="497F9A3A" w:rsidR="00763748" w:rsidRPr="00630C66" w:rsidRDefault="00763748" w:rsidP="00763748">
            <w:pPr>
              <w:jc w:val="both"/>
            </w:pPr>
            <w:r>
              <w:t xml:space="preserve">Art. 139. A EFPC deve comunicar aos participantes, aos assistidos e ao patrocinador a autorização da retirada de patrocínio pela </w:t>
            </w:r>
            <w:r>
              <w:lastRenderedPageBreak/>
              <w:t>Previc e os prazos para os procedimentos subsequentes, no prazo de dez dias úteis, contados da data de autorização.</w:t>
            </w:r>
          </w:p>
        </w:tc>
        <w:tc>
          <w:tcPr>
            <w:tcW w:w="4162" w:type="dxa"/>
          </w:tcPr>
          <w:p w14:paraId="5FB56268" w14:textId="27D318FA" w:rsidR="00763748" w:rsidRPr="00630C66" w:rsidRDefault="00763748" w:rsidP="00763748">
            <w:pPr>
              <w:jc w:val="both"/>
            </w:pPr>
            <w:r w:rsidRPr="004767C1">
              <w:lastRenderedPageBreak/>
              <w:t>Art. 1</w:t>
            </w:r>
            <w:r w:rsidRPr="004767C1">
              <w:rPr>
                <w:color w:val="4C94D8" w:themeColor="text2" w:themeTint="80"/>
              </w:rPr>
              <w:t>42</w:t>
            </w:r>
            <w:r w:rsidRPr="004767C1">
              <w:t>. A EFPC deve comunicar aos participantes, aos assistidos e ao</w:t>
            </w:r>
            <w:r w:rsidRPr="004767C1">
              <w:rPr>
                <w:color w:val="0070C0"/>
              </w:rPr>
              <w:t>s</w:t>
            </w:r>
            <w:r w:rsidRPr="004767C1">
              <w:t xml:space="preserve"> patrocinador</w:t>
            </w:r>
            <w:r w:rsidRPr="004767C1">
              <w:rPr>
                <w:color w:val="0070C0"/>
              </w:rPr>
              <w:t>es</w:t>
            </w:r>
            <w:r w:rsidRPr="004767C1">
              <w:t xml:space="preserve"> </w:t>
            </w:r>
            <w:r w:rsidRPr="004767C1">
              <w:rPr>
                <w:color w:val="0070C0"/>
              </w:rPr>
              <w:t xml:space="preserve">do plano </w:t>
            </w:r>
            <w:r w:rsidRPr="004767C1">
              <w:t xml:space="preserve">a autorização da retirada de patrocínio pela Previc e </w:t>
            </w:r>
            <w:r w:rsidRPr="004767C1">
              <w:lastRenderedPageBreak/>
              <w:t xml:space="preserve">os prazos para os procedimentos subsequentes, no prazo de dez dias úteis contados da data de autorização. </w:t>
            </w:r>
          </w:p>
        </w:tc>
        <w:tc>
          <w:tcPr>
            <w:tcW w:w="3889" w:type="dxa"/>
          </w:tcPr>
          <w:p w14:paraId="5B7BBE1E" w14:textId="5B34EF2A" w:rsidR="00763748" w:rsidRPr="006B1EAF" w:rsidRDefault="00763748" w:rsidP="00763748">
            <w:pPr>
              <w:jc w:val="both"/>
            </w:pPr>
            <w:r w:rsidRPr="006B1EAF">
              <w:lastRenderedPageBreak/>
              <w:t xml:space="preserve">Art. 142. A EFPC deve comunicar aos participantes, aos assistidos e aos patrocinadores do plano a autorização da retirada de </w:t>
            </w:r>
            <w:r w:rsidRPr="006B1EAF">
              <w:lastRenderedPageBreak/>
              <w:t xml:space="preserve">patrocínio pela Previc e os prazos para os procedimentos subsequentes, no prazo de dez dias úteis contados da data de autorização. </w:t>
            </w:r>
          </w:p>
        </w:tc>
        <w:tc>
          <w:tcPr>
            <w:tcW w:w="2622" w:type="dxa"/>
          </w:tcPr>
          <w:p w14:paraId="3D970F5F" w14:textId="77777777" w:rsidR="009B3119" w:rsidRPr="00905506" w:rsidRDefault="009B3119" w:rsidP="009B3119">
            <w:pPr>
              <w:pStyle w:val="pf0"/>
              <w:rPr>
                <w:rFonts w:asciiTheme="minorHAnsi" w:hAnsiTheme="minorHAnsi" w:cs="Arial"/>
              </w:rPr>
            </w:pPr>
            <w:r w:rsidRPr="00905506">
              <w:rPr>
                <w:rStyle w:val="cf01"/>
                <w:rFonts w:asciiTheme="minorHAnsi" w:eastAsiaTheme="majorEastAsia" w:hAnsiTheme="minorHAnsi"/>
                <w:sz w:val="24"/>
                <w:szCs w:val="24"/>
              </w:rPr>
              <w:lastRenderedPageBreak/>
              <w:t>Ajustes redacional e de numeração.</w:t>
            </w:r>
          </w:p>
          <w:p w14:paraId="1F5A94DB" w14:textId="7F959694" w:rsidR="00763748" w:rsidRPr="00905506" w:rsidRDefault="00763748" w:rsidP="00763748">
            <w:pPr>
              <w:jc w:val="both"/>
            </w:pPr>
          </w:p>
        </w:tc>
      </w:tr>
      <w:tr w:rsidR="00763748" w:rsidRPr="00630C66" w14:paraId="76C390FB" w14:textId="300A5BDA" w:rsidTr="00527D53">
        <w:tc>
          <w:tcPr>
            <w:tcW w:w="3639" w:type="dxa"/>
          </w:tcPr>
          <w:p w14:paraId="6B3D227B" w14:textId="486F8766" w:rsidR="00763748" w:rsidRPr="00630C66" w:rsidRDefault="00763748" w:rsidP="00763748">
            <w:pPr>
              <w:jc w:val="both"/>
              <w:rPr>
                <w:strike/>
              </w:rPr>
            </w:pPr>
          </w:p>
        </w:tc>
        <w:tc>
          <w:tcPr>
            <w:tcW w:w="4162" w:type="dxa"/>
          </w:tcPr>
          <w:p w14:paraId="5D320257" w14:textId="7A321797" w:rsidR="00763748" w:rsidRPr="00630C66" w:rsidRDefault="00763748" w:rsidP="00763748">
            <w:pPr>
              <w:jc w:val="both"/>
              <w:rPr>
                <w:strike/>
              </w:rPr>
            </w:pPr>
            <w:r w:rsidRPr="004767C1">
              <w:t>Art. 1</w:t>
            </w:r>
            <w:r w:rsidRPr="004767C1">
              <w:rPr>
                <w:color w:val="0070C0"/>
              </w:rPr>
              <w:t>43</w:t>
            </w:r>
            <w:r w:rsidRPr="004767C1">
              <w:t xml:space="preserve">. Na hipótese de retenção patrimonial para lastrear o exigível contingencial, os valores correspondentes às provisões eventualmente revertidas após a data do cálculo devem ser destinados aos participantes </w:t>
            </w:r>
            <w:r w:rsidRPr="004767C1">
              <w:rPr>
                <w:color w:val="00B0F0"/>
              </w:rPr>
              <w:t>e</w:t>
            </w:r>
            <w:r w:rsidRPr="004767C1">
              <w:t xml:space="preserve"> aos assistidos </w:t>
            </w:r>
            <w:r w:rsidRPr="004767C1">
              <w:rPr>
                <w:color w:val="4C94D8" w:themeColor="text2" w:themeTint="80"/>
              </w:rPr>
              <w:t>alcançados pela retirada de patrocínio, da seguinte forma:</w:t>
            </w:r>
          </w:p>
        </w:tc>
        <w:tc>
          <w:tcPr>
            <w:tcW w:w="3889" w:type="dxa"/>
          </w:tcPr>
          <w:p w14:paraId="77588EC8" w14:textId="6CFB50FC" w:rsidR="00763748" w:rsidRPr="006B1EAF" w:rsidRDefault="00763748" w:rsidP="00763748">
            <w:pPr>
              <w:jc w:val="both"/>
              <w:rPr>
                <w:strike/>
              </w:rPr>
            </w:pPr>
            <w:r w:rsidRPr="006B1EAF">
              <w:t>Art. 143.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w:t>
            </w:r>
          </w:p>
        </w:tc>
        <w:tc>
          <w:tcPr>
            <w:tcW w:w="2622" w:type="dxa"/>
          </w:tcPr>
          <w:p w14:paraId="269AC5BA" w14:textId="508D3275" w:rsidR="00763748" w:rsidRPr="00905506" w:rsidRDefault="00763748" w:rsidP="00763748">
            <w:pPr>
              <w:jc w:val="both"/>
            </w:pPr>
            <w:r w:rsidRPr="00905506">
              <w:t xml:space="preserve">Redação do antigo art. 144 da </w:t>
            </w:r>
            <w:proofErr w:type="spellStart"/>
            <w:r w:rsidRPr="00905506">
              <w:t>Resoluçao</w:t>
            </w:r>
            <w:proofErr w:type="spellEnd"/>
            <w:r w:rsidRPr="00905506">
              <w:t xml:space="preserve"> PREVIC 23/23</w:t>
            </w:r>
          </w:p>
        </w:tc>
      </w:tr>
      <w:tr w:rsidR="00763748" w:rsidRPr="00630C66" w14:paraId="0FB18BD6" w14:textId="7C1C4C2A" w:rsidTr="00527D53">
        <w:tc>
          <w:tcPr>
            <w:tcW w:w="3639" w:type="dxa"/>
          </w:tcPr>
          <w:p w14:paraId="50E836BA" w14:textId="79AA2666" w:rsidR="00763748" w:rsidRPr="00630C66" w:rsidRDefault="00763748" w:rsidP="00763748">
            <w:pPr>
              <w:jc w:val="both"/>
              <w:rPr>
                <w:strike/>
                <w:highlight w:val="yellow"/>
              </w:rPr>
            </w:pPr>
          </w:p>
        </w:tc>
        <w:tc>
          <w:tcPr>
            <w:tcW w:w="4162" w:type="dxa"/>
          </w:tcPr>
          <w:p w14:paraId="64E8C290" w14:textId="57A58CA4" w:rsidR="00763748" w:rsidRPr="00940C68" w:rsidRDefault="00763748" w:rsidP="00763748">
            <w:pPr>
              <w:jc w:val="both"/>
              <w:rPr>
                <w:strike/>
              </w:rPr>
            </w:pPr>
            <w:r w:rsidRPr="00940C68">
              <w:rPr>
                <w:color w:val="4C94D8" w:themeColor="text2" w:themeTint="80"/>
              </w:rPr>
              <w:t xml:space="preserve">I - </w:t>
            </w:r>
            <w:proofErr w:type="gramStart"/>
            <w:r w:rsidRPr="00940C68">
              <w:rPr>
                <w:color w:val="0070C0"/>
              </w:rPr>
              <w:t>acrescidos</w:t>
            </w:r>
            <w:proofErr w:type="gramEnd"/>
            <w:r w:rsidRPr="00940C68">
              <w:rPr>
                <w:color w:val="0070C0"/>
              </w:rPr>
              <w:t xml:space="preserve"> às respectivas reservas matemáticas individuais finais, quando a reversão ocorrer antes da data efetiva; ou </w:t>
            </w:r>
          </w:p>
        </w:tc>
        <w:tc>
          <w:tcPr>
            <w:tcW w:w="3889" w:type="dxa"/>
          </w:tcPr>
          <w:p w14:paraId="629578A1" w14:textId="507B43AB" w:rsidR="00763748" w:rsidRPr="006B1EAF" w:rsidRDefault="00763748" w:rsidP="00763748">
            <w:pPr>
              <w:jc w:val="both"/>
              <w:rPr>
                <w:strike/>
                <w:highlight w:val="yellow"/>
              </w:rPr>
            </w:pPr>
            <w:r w:rsidRPr="006B1EAF">
              <w:t xml:space="preserve">I - </w:t>
            </w:r>
            <w:proofErr w:type="gramStart"/>
            <w:r w:rsidRPr="006B1EAF">
              <w:t>acrescidos</w:t>
            </w:r>
            <w:proofErr w:type="gramEnd"/>
            <w:r w:rsidRPr="006B1EAF">
              <w:t xml:space="preserve"> às respectivas reservas matemáticas individuais finais, quando a reversão ocorrer antes da data efetiva; ou </w:t>
            </w:r>
          </w:p>
        </w:tc>
        <w:tc>
          <w:tcPr>
            <w:tcW w:w="2622" w:type="dxa"/>
          </w:tcPr>
          <w:p w14:paraId="0F7950AB" w14:textId="079E41B5" w:rsidR="00763748" w:rsidRPr="00905506" w:rsidRDefault="009B3119" w:rsidP="00763748">
            <w:pPr>
              <w:jc w:val="both"/>
              <w:rPr>
                <w:strike/>
                <w:highlight w:val="yellow"/>
              </w:rPr>
            </w:pPr>
            <w:r w:rsidRPr="00905506">
              <w:t xml:space="preserve">Inclusão de dispositivo para refletir as novas </w:t>
            </w:r>
            <w:proofErr w:type="gramStart"/>
            <w:r w:rsidRPr="00905506">
              <w:t>regras  da</w:t>
            </w:r>
            <w:proofErr w:type="gramEnd"/>
            <w:r w:rsidRPr="00905506">
              <w:t xml:space="preserve"> RS CNPC 59/23</w:t>
            </w:r>
          </w:p>
        </w:tc>
      </w:tr>
      <w:tr w:rsidR="00763748" w:rsidRPr="00630C66" w14:paraId="3CF4AEFD" w14:textId="5A1D5A06" w:rsidTr="00527D53">
        <w:tc>
          <w:tcPr>
            <w:tcW w:w="3639" w:type="dxa"/>
          </w:tcPr>
          <w:p w14:paraId="48511D7E" w14:textId="0F9008CD" w:rsidR="00763748" w:rsidRPr="00630C66" w:rsidRDefault="00763748" w:rsidP="00763748">
            <w:pPr>
              <w:jc w:val="both"/>
              <w:rPr>
                <w:color w:val="0F9ED5" w:themeColor="accent4"/>
              </w:rPr>
            </w:pPr>
          </w:p>
        </w:tc>
        <w:tc>
          <w:tcPr>
            <w:tcW w:w="4162" w:type="dxa"/>
          </w:tcPr>
          <w:p w14:paraId="63E5A633" w14:textId="0511599B" w:rsidR="00763748" w:rsidRPr="00630C66" w:rsidRDefault="00763748" w:rsidP="00763748">
            <w:pPr>
              <w:jc w:val="both"/>
            </w:pPr>
            <w:r w:rsidRPr="004767C1">
              <w:rPr>
                <w:color w:val="0070C0"/>
              </w:rPr>
              <w:t xml:space="preserve">II - </w:t>
            </w:r>
            <w:proofErr w:type="gramStart"/>
            <w:r w:rsidRPr="004767C1">
              <w:rPr>
                <w:color w:val="0070C0"/>
              </w:rPr>
              <w:t>creditadas</w:t>
            </w:r>
            <w:proofErr w:type="gramEnd"/>
            <w:r w:rsidRPr="004767C1">
              <w:rPr>
                <w:color w:val="0070C0"/>
              </w:rPr>
              <w:t xml:space="preserve"> nas respectivas contas individuais no plano de benefícios que </w:t>
            </w:r>
            <w:r w:rsidRPr="004767C1">
              <w:rPr>
                <w:color w:val="4C94D8" w:themeColor="text2" w:themeTint="80"/>
              </w:rPr>
              <w:t>recepcionar os participantes e assistidos alcançados pela retirada de patrocínio quando a reversão ocorrer após a data efetiva</w:t>
            </w:r>
            <w:r w:rsidRPr="004767C1">
              <w:rPr>
                <w:color w:val="0070C0"/>
              </w:rPr>
              <w:t>.</w:t>
            </w:r>
            <w:r w:rsidRPr="004767C1">
              <w:t xml:space="preserve"> </w:t>
            </w:r>
            <w:r w:rsidRPr="004767C1">
              <w:rPr>
                <w:strike/>
                <w:highlight w:val="yellow"/>
              </w:rPr>
              <w:t xml:space="preserve">e ao patrocinador, considerada a proporção contributiva observada nos trinta e seis meses anteriores à data do cálculo, a partir </w:t>
            </w:r>
            <w:r w:rsidRPr="004767C1">
              <w:rPr>
                <w:strike/>
                <w:highlight w:val="yellow"/>
              </w:rPr>
              <w:lastRenderedPageBreak/>
              <w:t>das contribuições normais vertidas nesse período</w:t>
            </w:r>
            <w:r w:rsidRPr="004767C1">
              <w:rPr>
                <w:strike/>
              </w:rPr>
              <w:t>.</w:t>
            </w:r>
            <w:r w:rsidRPr="004767C1">
              <w:t xml:space="preserve"> </w:t>
            </w:r>
          </w:p>
        </w:tc>
        <w:tc>
          <w:tcPr>
            <w:tcW w:w="3889" w:type="dxa"/>
          </w:tcPr>
          <w:p w14:paraId="4023F4D5" w14:textId="13009BCC" w:rsidR="00763748" w:rsidRPr="006B1EAF" w:rsidRDefault="00763748" w:rsidP="00763748">
            <w:pPr>
              <w:jc w:val="both"/>
            </w:pPr>
            <w:r w:rsidRPr="006B1EAF">
              <w:lastRenderedPageBreak/>
              <w:t xml:space="preserve">II - </w:t>
            </w:r>
            <w:proofErr w:type="gramStart"/>
            <w:r w:rsidRPr="006B1EAF">
              <w:t>creditadas</w:t>
            </w:r>
            <w:proofErr w:type="gramEnd"/>
            <w:r w:rsidRPr="006B1EAF">
              <w:t xml:space="preserve"> nas respectivas contas individuais no plano de benefícios que recepcionar os participantes e assistidos alcançados pela retirada de patrocínio quando a reversão ocorrer após a data efetiva. </w:t>
            </w:r>
          </w:p>
        </w:tc>
        <w:tc>
          <w:tcPr>
            <w:tcW w:w="2622" w:type="dxa"/>
          </w:tcPr>
          <w:p w14:paraId="4DDDBED8" w14:textId="77777777" w:rsidR="009B3119" w:rsidRPr="00905506" w:rsidRDefault="009B3119" w:rsidP="009B3119">
            <w:pPr>
              <w:pStyle w:val="pf0"/>
              <w:rPr>
                <w:rFonts w:asciiTheme="minorHAnsi" w:hAnsiTheme="minorHAnsi" w:cs="Arial"/>
              </w:rPr>
            </w:pPr>
            <w:r w:rsidRPr="00905506">
              <w:rPr>
                <w:rStyle w:val="cf01"/>
                <w:rFonts w:asciiTheme="minorHAnsi" w:eastAsiaTheme="majorEastAsia" w:hAnsiTheme="minorHAnsi"/>
                <w:sz w:val="24"/>
                <w:szCs w:val="24"/>
              </w:rPr>
              <w:t>Ajuste para maior clareza do critério de destinação.</w:t>
            </w:r>
          </w:p>
          <w:p w14:paraId="10442427" w14:textId="457D816C" w:rsidR="00763748" w:rsidRPr="00905506" w:rsidRDefault="00763748" w:rsidP="00763748">
            <w:pPr>
              <w:jc w:val="both"/>
            </w:pPr>
          </w:p>
        </w:tc>
      </w:tr>
      <w:tr w:rsidR="009B3119" w:rsidRPr="00630C66" w14:paraId="4676DC4B" w14:textId="6F4F47E4" w:rsidTr="00527D53">
        <w:tc>
          <w:tcPr>
            <w:tcW w:w="3639" w:type="dxa"/>
          </w:tcPr>
          <w:p w14:paraId="7A41DB25" w14:textId="23AE49C3" w:rsidR="009B3119" w:rsidRPr="00630C66" w:rsidRDefault="009B3119" w:rsidP="009B3119">
            <w:pPr>
              <w:jc w:val="both"/>
              <w:rPr>
                <w:strike/>
                <w:highlight w:val="yellow"/>
              </w:rPr>
            </w:pPr>
          </w:p>
        </w:tc>
        <w:tc>
          <w:tcPr>
            <w:tcW w:w="4162" w:type="dxa"/>
          </w:tcPr>
          <w:p w14:paraId="40F6CA6E" w14:textId="4F8CF22D" w:rsidR="009B3119" w:rsidRPr="00940C68" w:rsidRDefault="009B3119" w:rsidP="009B3119">
            <w:pPr>
              <w:jc w:val="both"/>
              <w:rPr>
                <w:strike/>
                <w:highlight w:val="yellow"/>
              </w:rPr>
            </w:pPr>
            <w:r w:rsidRPr="00940C68">
              <w:rPr>
                <w:color w:val="4C94D8" w:themeColor="text2" w:themeTint="80"/>
              </w:rPr>
              <w:t>§1º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3889" w:type="dxa"/>
          </w:tcPr>
          <w:p w14:paraId="10ADD546" w14:textId="7FB14ABB" w:rsidR="009B3119" w:rsidRPr="006B1EAF" w:rsidRDefault="009B3119" w:rsidP="009B3119">
            <w:pPr>
              <w:jc w:val="both"/>
              <w:rPr>
                <w:strike/>
                <w:highlight w:val="yellow"/>
              </w:rPr>
            </w:pPr>
            <w:r w:rsidRPr="006B1EAF">
              <w:t>§1º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2622" w:type="dxa"/>
          </w:tcPr>
          <w:p w14:paraId="0BFF1C8E" w14:textId="42FA024F" w:rsidR="009B3119" w:rsidRPr="00905506" w:rsidRDefault="009B3119" w:rsidP="009B3119">
            <w:pPr>
              <w:jc w:val="both"/>
              <w:rPr>
                <w:strike/>
                <w:highlight w:val="yellow"/>
              </w:rPr>
            </w:pPr>
            <w:r w:rsidRPr="00905506">
              <w:t xml:space="preserve">Inclusão de dispositivo para refletir as novas </w:t>
            </w:r>
            <w:proofErr w:type="gramStart"/>
            <w:r w:rsidRPr="00905506">
              <w:t>regras  da</w:t>
            </w:r>
            <w:proofErr w:type="gramEnd"/>
            <w:r w:rsidRPr="00905506">
              <w:t xml:space="preserve"> RS CNPC 59/23</w:t>
            </w:r>
          </w:p>
        </w:tc>
      </w:tr>
      <w:tr w:rsidR="009B3119" w:rsidRPr="00630C66" w14:paraId="40353AEE" w14:textId="5D2331EE" w:rsidTr="00527D53">
        <w:tc>
          <w:tcPr>
            <w:tcW w:w="3639" w:type="dxa"/>
          </w:tcPr>
          <w:p w14:paraId="30C8B635" w14:textId="70507489" w:rsidR="009B3119" w:rsidRPr="00630C66" w:rsidRDefault="009B3119" w:rsidP="009B3119">
            <w:pPr>
              <w:jc w:val="both"/>
            </w:pPr>
          </w:p>
        </w:tc>
        <w:tc>
          <w:tcPr>
            <w:tcW w:w="4162" w:type="dxa"/>
          </w:tcPr>
          <w:p w14:paraId="3C6EAD17" w14:textId="3A9103C2" w:rsidR="009B3119" w:rsidRPr="00630C66" w:rsidRDefault="009B3119" w:rsidP="009B3119">
            <w:pPr>
              <w:jc w:val="both"/>
            </w:pPr>
            <w:r w:rsidRPr="004767C1">
              <w:t xml:space="preserve">§2º - Alternativamente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w:t>
            </w:r>
          </w:p>
        </w:tc>
        <w:tc>
          <w:tcPr>
            <w:tcW w:w="3889" w:type="dxa"/>
          </w:tcPr>
          <w:p w14:paraId="3C4B7088" w14:textId="4A4619A8" w:rsidR="009B3119" w:rsidRPr="006B1EAF" w:rsidRDefault="009B3119" w:rsidP="009B3119">
            <w:pPr>
              <w:jc w:val="both"/>
            </w:pPr>
            <w:r w:rsidRPr="006B1EAF">
              <w:t xml:space="preserve">§2º - Alternativamente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w:t>
            </w:r>
          </w:p>
        </w:tc>
        <w:tc>
          <w:tcPr>
            <w:tcW w:w="2622" w:type="dxa"/>
          </w:tcPr>
          <w:p w14:paraId="28BF2131" w14:textId="51FE2FF1" w:rsidR="009B3119" w:rsidRPr="00905506" w:rsidRDefault="009B3119" w:rsidP="009B3119">
            <w:pPr>
              <w:jc w:val="both"/>
            </w:pPr>
            <w:r w:rsidRPr="00905506">
              <w:t>Antigo §1º do art. 144 da Resolução PREVIC 23/23</w:t>
            </w:r>
          </w:p>
        </w:tc>
      </w:tr>
      <w:tr w:rsidR="009B3119" w:rsidRPr="00630C66" w14:paraId="28B0D362" w14:textId="5D57C387" w:rsidTr="00527D53">
        <w:tc>
          <w:tcPr>
            <w:tcW w:w="3639" w:type="dxa"/>
          </w:tcPr>
          <w:p w14:paraId="4BB84648" w14:textId="59939C89" w:rsidR="009B3119" w:rsidRPr="00630C66" w:rsidRDefault="009B3119" w:rsidP="009B3119">
            <w:pPr>
              <w:jc w:val="both"/>
            </w:pPr>
          </w:p>
        </w:tc>
        <w:tc>
          <w:tcPr>
            <w:tcW w:w="4162" w:type="dxa"/>
          </w:tcPr>
          <w:p w14:paraId="16F24052" w14:textId="6849F4DA" w:rsidR="009B3119" w:rsidRPr="00630C66" w:rsidRDefault="009B3119" w:rsidP="009B3119">
            <w:pPr>
              <w:jc w:val="both"/>
            </w:pPr>
            <w:r w:rsidRPr="004767C1">
              <w:t>§</w:t>
            </w:r>
            <w:r w:rsidRPr="00940C68">
              <w:rPr>
                <w:color w:val="0070C0"/>
                <w:highlight w:val="yellow"/>
              </w:rPr>
              <w:t>3</w:t>
            </w:r>
            <w:r w:rsidRPr="004767C1">
              <w:t xml:space="preserve">º A responsabilidade assumida na forma do § </w:t>
            </w:r>
            <w:r w:rsidRPr="00940C68">
              <w:rPr>
                <w:color w:val="0070C0"/>
                <w:highlight w:val="yellow"/>
              </w:rPr>
              <w:t>2</w:t>
            </w:r>
            <w:r w:rsidRPr="004767C1">
              <w:t xml:space="preserve">º deve ser registrada no termo de retirada de patrocínio. </w:t>
            </w:r>
          </w:p>
        </w:tc>
        <w:tc>
          <w:tcPr>
            <w:tcW w:w="3889" w:type="dxa"/>
          </w:tcPr>
          <w:p w14:paraId="7F624FB5" w14:textId="7E530E61" w:rsidR="009B3119" w:rsidRPr="006B1EAF" w:rsidRDefault="009B3119" w:rsidP="009B3119">
            <w:pPr>
              <w:jc w:val="both"/>
            </w:pPr>
            <w:r w:rsidRPr="006B1EAF">
              <w:t xml:space="preserve">§3º A responsabilidade assumida na forma do § 2º deve ser registrada no termo de retirada de patrocínio. </w:t>
            </w:r>
          </w:p>
        </w:tc>
        <w:tc>
          <w:tcPr>
            <w:tcW w:w="2622" w:type="dxa"/>
          </w:tcPr>
          <w:p w14:paraId="28B0A0F1" w14:textId="3EB0D394" w:rsidR="009B3119" w:rsidRPr="00905506" w:rsidRDefault="009B3119" w:rsidP="009B3119">
            <w:pPr>
              <w:jc w:val="both"/>
            </w:pPr>
            <w:r w:rsidRPr="00905506">
              <w:t>Antigo §</w:t>
            </w:r>
            <w:r w:rsidRPr="00905506">
              <w:t>2</w:t>
            </w:r>
            <w:r w:rsidRPr="00905506">
              <w:t>º do art. 144 da Resolução PREVIC 23/23</w:t>
            </w:r>
          </w:p>
        </w:tc>
      </w:tr>
      <w:tr w:rsidR="009B3119" w:rsidRPr="00630C66" w14:paraId="726AFAC0" w14:textId="71F2E44C" w:rsidTr="00527D53">
        <w:tc>
          <w:tcPr>
            <w:tcW w:w="3639" w:type="dxa"/>
          </w:tcPr>
          <w:p w14:paraId="2E5B152E" w14:textId="0EE91BD9" w:rsidR="009B3119" w:rsidRPr="00630C66" w:rsidRDefault="009B3119" w:rsidP="009B3119">
            <w:pPr>
              <w:jc w:val="both"/>
            </w:pPr>
          </w:p>
        </w:tc>
        <w:tc>
          <w:tcPr>
            <w:tcW w:w="4162" w:type="dxa"/>
          </w:tcPr>
          <w:p w14:paraId="49690621" w14:textId="7843450E" w:rsidR="009B3119" w:rsidRPr="00630C66" w:rsidRDefault="009B3119" w:rsidP="009B3119">
            <w:pPr>
              <w:jc w:val="both"/>
            </w:pPr>
            <w:r w:rsidRPr="004767C1">
              <w:t>§</w:t>
            </w:r>
            <w:r w:rsidRPr="00940C68">
              <w:rPr>
                <w:color w:val="0070C0"/>
                <w:highlight w:val="yellow"/>
              </w:rPr>
              <w:t>4</w:t>
            </w:r>
            <w:r w:rsidRPr="004767C1">
              <w:t>º Na hipótese prevista no §</w:t>
            </w:r>
            <w:r w:rsidRPr="00940C68">
              <w:rPr>
                <w:color w:val="0070C0"/>
                <w:highlight w:val="yellow"/>
              </w:rPr>
              <w:t>2</w:t>
            </w:r>
            <w:r w:rsidRPr="004767C1">
              <w:t xml:space="preserve">º, os valores registrados no exigível contingencial, na data do cálculo, devem ser integralmente revertidos ao </w:t>
            </w:r>
            <w:r w:rsidRPr="004767C1">
              <w:lastRenderedPageBreak/>
              <w:t xml:space="preserve">patrimônio de cobertura do plano de benefícios. </w:t>
            </w:r>
          </w:p>
        </w:tc>
        <w:tc>
          <w:tcPr>
            <w:tcW w:w="3889" w:type="dxa"/>
          </w:tcPr>
          <w:p w14:paraId="77D347E2" w14:textId="535BA2F6" w:rsidR="009B3119" w:rsidRPr="006B1EAF" w:rsidRDefault="009B3119" w:rsidP="009B3119">
            <w:pPr>
              <w:jc w:val="both"/>
            </w:pPr>
            <w:r w:rsidRPr="006B1EAF">
              <w:lastRenderedPageBreak/>
              <w:t xml:space="preserve">§4º Na hipótese prevista no §2º, os valores registrados no exigível contingencial, na data do cálculo, devem ser integralmente revertidos </w:t>
            </w:r>
            <w:r w:rsidRPr="006B1EAF">
              <w:lastRenderedPageBreak/>
              <w:t xml:space="preserve">ao patrimônio de cobertura do plano de benefícios. </w:t>
            </w:r>
          </w:p>
        </w:tc>
        <w:tc>
          <w:tcPr>
            <w:tcW w:w="2622" w:type="dxa"/>
          </w:tcPr>
          <w:p w14:paraId="77B97BE1" w14:textId="0D056852" w:rsidR="009B3119" w:rsidRPr="00905506" w:rsidRDefault="009B3119" w:rsidP="009B3119">
            <w:pPr>
              <w:jc w:val="both"/>
            </w:pPr>
            <w:r w:rsidRPr="00905506">
              <w:lastRenderedPageBreak/>
              <w:t>Antigo §</w:t>
            </w:r>
            <w:r w:rsidRPr="00905506">
              <w:t>3</w:t>
            </w:r>
            <w:r w:rsidRPr="00905506">
              <w:t>º do art. 144 da Resolução PREVIC 23/23</w:t>
            </w:r>
          </w:p>
        </w:tc>
      </w:tr>
      <w:tr w:rsidR="009B3119" w:rsidRPr="00630C66" w14:paraId="0299A3EA" w14:textId="73A9C796" w:rsidTr="00527D53">
        <w:tc>
          <w:tcPr>
            <w:tcW w:w="3639" w:type="dxa"/>
          </w:tcPr>
          <w:p w14:paraId="2DD9FDA8" w14:textId="1FDE12C6" w:rsidR="009B3119" w:rsidRPr="00630C66" w:rsidRDefault="009B3119" w:rsidP="009B3119">
            <w:pPr>
              <w:jc w:val="both"/>
              <w:rPr>
                <w:color w:val="0070C0"/>
                <w:highlight w:val="yellow"/>
              </w:rPr>
            </w:pPr>
          </w:p>
        </w:tc>
        <w:tc>
          <w:tcPr>
            <w:tcW w:w="4162" w:type="dxa"/>
          </w:tcPr>
          <w:p w14:paraId="3BF3C853" w14:textId="47BD1F93" w:rsidR="009B3119" w:rsidRPr="00630C66" w:rsidRDefault="009B3119" w:rsidP="009B3119">
            <w:pPr>
              <w:jc w:val="both"/>
            </w:pPr>
            <w:r w:rsidRPr="00940C68">
              <w:rPr>
                <w:strike/>
                <w:highlight w:val="yellow"/>
              </w:rPr>
              <w:t>§4º Na hipótese de não ter havido contribuição normal no período de que trata o caput, deve ser considerada a proporção contributiva adotada pelo menos nos trinta e seis meses que antecederam a redução ou a suspensão das contribuições.</w:t>
            </w:r>
            <w:r w:rsidRPr="00940C68">
              <w:rPr>
                <w:strike/>
              </w:rPr>
              <w:t xml:space="preserve"> </w:t>
            </w:r>
          </w:p>
        </w:tc>
        <w:tc>
          <w:tcPr>
            <w:tcW w:w="3889" w:type="dxa"/>
          </w:tcPr>
          <w:p w14:paraId="7A3B5D40" w14:textId="19658E85" w:rsidR="009B3119" w:rsidRPr="006B1EAF" w:rsidRDefault="009B3119" w:rsidP="009B3119">
            <w:pPr>
              <w:jc w:val="both"/>
            </w:pPr>
          </w:p>
        </w:tc>
        <w:tc>
          <w:tcPr>
            <w:tcW w:w="2622" w:type="dxa"/>
          </w:tcPr>
          <w:p w14:paraId="1DE11307" w14:textId="554C7A03" w:rsidR="009B3119" w:rsidRPr="00905506" w:rsidRDefault="009B3119" w:rsidP="009B3119">
            <w:pPr>
              <w:jc w:val="both"/>
              <w:rPr>
                <w:highlight w:val="yellow"/>
              </w:rPr>
            </w:pPr>
            <w:r w:rsidRPr="00905506">
              <w:t>Exclusão de dispositivo para adaptar às novas regras estabelecidas pela RS CNPC 59/23</w:t>
            </w:r>
          </w:p>
        </w:tc>
      </w:tr>
      <w:tr w:rsidR="009B3119" w:rsidRPr="00630C66" w14:paraId="40E4F5F7" w14:textId="21967E3D" w:rsidTr="00527D53">
        <w:tc>
          <w:tcPr>
            <w:tcW w:w="3639" w:type="dxa"/>
          </w:tcPr>
          <w:p w14:paraId="3EFEE88F" w14:textId="2582FF96" w:rsidR="009B3119" w:rsidRPr="00630C66" w:rsidRDefault="009B3119" w:rsidP="009B3119">
            <w:pPr>
              <w:jc w:val="both"/>
            </w:pPr>
          </w:p>
        </w:tc>
        <w:tc>
          <w:tcPr>
            <w:tcW w:w="4162" w:type="dxa"/>
          </w:tcPr>
          <w:p w14:paraId="5521B9E9" w14:textId="3D711D0C" w:rsidR="009B3119" w:rsidRPr="00940C68" w:rsidRDefault="009B3119" w:rsidP="009B3119">
            <w:pPr>
              <w:jc w:val="both"/>
              <w:rPr>
                <w:color w:val="00B0F0"/>
              </w:rPr>
            </w:pPr>
            <w:r w:rsidRPr="00940C68">
              <w:rPr>
                <w:strike/>
                <w:highlight w:val="yellow"/>
              </w:rPr>
              <w:t>§5º Os valores revertidos do exigível contingencial podem ser destinados de forma diversa das previstas no caput, desde que mais favorável aos participantes e assistidos.</w:t>
            </w:r>
            <w:r w:rsidRPr="00940C68">
              <w:rPr>
                <w:strike/>
              </w:rPr>
              <w:t xml:space="preserve"> </w:t>
            </w:r>
          </w:p>
        </w:tc>
        <w:tc>
          <w:tcPr>
            <w:tcW w:w="3889" w:type="dxa"/>
          </w:tcPr>
          <w:p w14:paraId="7C0D935E" w14:textId="68193AA3" w:rsidR="009B3119" w:rsidRPr="006B1EAF" w:rsidRDefault="009B3119" w:rsidP="009B3119">
            <w:pPr>
              <w:jc w:val="both"/>
            </w:pPr>
          </w:p>
        </w:tc>
        <w:tc>
          <w:tcPr>
            <w:tcW w:w="2622" w:type="dxa"/>
          </w:tcPr>
          <w:p w14:paraId="5D112D34" w14:textId="71F1B46E" w:rsidR="009B3119" w:rsidRPr="00905506" w:rsidRDefault="009B3119" w:rsidP="009B3119">
            <w:pPr>
              <w:jc w:val="both"/>
            </w:pPr>
            <w:r w:rsidRPr="00905506">
              <w:t>Exclusão de dispositivo para adaptar às novas regras estabelecidas pela RS CNPC 59/23</w:t>
            </w:r>
          </w:p>
        </w:tc>
      </w:tr>
      <w:tr w:rsidR="009B3119" w:rsidRPr="00630C66" w14:paraId="290FAB98" w14:textId="2DF09395" w:rsidTr="00527D53">
        <w:tc>
          <w:tcPr>
            <w:tcW w:w="3639" w:type="dxa"/>
          </w:tcPr>
          <w:p w14:paraId="4CFC8566" w14:textId="2D93E62D" w:rsidR="009B3119" w:rsidRPr="00630C66" w:rsidRDefault="009B3119" w:rsidP="009B3119">
            <w:pPr>
              <w:jc w:val="both"/>
              <w:rPr>
                <w:strike/>
                <w:highlight w:val="yellow"/>
              </w:rPr>
            </w:pPr>
          </w:p>
        </w:tc>
        <w:tc>
          <w:tcPr>
            <w:tcW w:w="4162" w:type="dxa"/>
          </w:tcPr>
          <w:p w14:paraId="5A49F18F" w14:textId="37743C9D" w:rsidR="009B3119" w:rsidRPr="00940C68" w:rsidRDefault="009B3119" w:rsidP="009B3119">
            <w:pPr>
              <w:jc w:val="both"/>
              <w:rPr>
                <w:strike/>
                <w:highlight w:val="yellow"/>
              </w:rPr>
            </w:pPr>
            <w:r w:rsidRPr="004767C1">
              <w:t>§</w:t>
            </w:r>
            <w:r w:rsidRPr="00940C68">
              <w:rPr>
                <w:color w:val="00B0F0"/>
                <w:highlight w:val="yellow"/>
              </w:rPr>
              <w:t>5</w:t>
            </w:r>
            <w:r w:rsidRPr="004767C1">
              <w:t>º A individualização dos valores de que trata o caput, entre participantes e assistidos</w:t>
            </w:r>
            <w:r w:rsidRPr="00940C68">
              <w:rPr>
                <w:strike/>
                <w:highlight w:val="yellow"/>
              </w:rPr>
              <w:t>, relativamente ao montante que lhes couber</w:t>
            </w:r>
            <w:r w:rsidRPr="004767C1">
              <w:t xml:space="preserve">, deve observar a proporção das respectivas reservas matemáticas individuais finais, posicionadas na data do cálculo. </w:t>
            </w:r>
          </w:p>
        </w:tc>
        <w:tc>
          <w:tcPr>
            <w:tcW w:w="3889" w:type="dxa"/>
          </w:tcPr>
          <w:p w14:paraId="10E668B8" w14:textId="2AEB7381" w:rsidR="009B3119" w:rsidRPr="006B1EAF" w:rsidRDefault="009B3119" w:rsidP="009B3119">
            <w:pPr>
              <w:jc w:val="both"/>
              <w:rPr>
                <w:strike/>
              </w:rPr>
            </w:pPr>
            <w:r w:rsidRPr="006B1EAF">
              <w:t xml:space="preserve">§5º A individualização dos valores de que trata o caput, entre participantes e assistidos deve observar a proporção das respectivas reservas matemáticas individuais finais, posicionadas na data do cálculo. </w:t>
            </w:r>
          </w:p>
        </w:tc>
        <w:tc>
          <w:tcPr>
            <w:tcW w:w="2622" w:type="dxa"/>
          </w:tcPr>
          <w:p w14:paraId="5845231E" w14:textId="1A627304" w:rsidR="009B3119" w:rsidRPr="00905506" w:rsidRDefault="009B3119" w:rsidP="009B3119">
            <w:pPr>
              <w:jc w:val="both"/>
              <w:rPr>
                <w:strike/>
                <w:highlight w:val="yellow"/>
              </w:rPr>
            </w:pPr>
            <w:r w:rsidRPr="00905506">
              <w:t>Antigo §</w:t>
            </w:r>
            <w:r w:rsidRPr="00905506">
              <w:t>6</w:t>
            </w:r>
            <w:r w:rsidRPr="00905506">
              <w:t>º do art. 144 da Resolução PREVIC 23/23</w:t>
            </w:r>
            <w:r w:rsidRPr="00905506">
              <w:t>. Ajuste redacional</w:t>
            </w:r>
          </w:p>
        </w:tc>
      </w:tr>
      <w:tr w:rsidR="009B3119" w:rsidRPr="00630C66" w14:paraId="228FE6DA" w14:textId="0BC6D79F" w:rsidTr="00527D53">
        <w:tc>
          <w:tcPr>
            <w:tcW w:w="3639" w:type="dxa"/>
          </w:tcPr>
          <w:p w14:paraId="3D9B21D8" w14:textId="1DF2072B" w:rsidR="009B3119" w:rsidRPr="00630C66" w:rsidRDefault="009B3119" w:rsidP="009B3119">
            <w:pPr>
              <w:jc w:val="both"/>
              <w:rPr>
                <w:strike/>
                <w:highlight w:val="yellow"/>
              </w:rPr>
            </w:pPr>
          </w:p>
        </w:tc>
        <w:tc>
          <w:tcPr>
            <w:tcW w:w="4162" w:type="dxa"/>
          </w:tcPr>
          <w:p w14:paraId="56F61D1F" w14:textId="0146120E" w:rsidR="009B3119" w:rsidRPr="00940C68" w:rsidRDefault="009B3119" w:rsidP="009B3119">
            <w:pPr>
              <w:jc w:val="both"/>
              <w:rPr>
                <w:color w:val="0F9ED5" w:themeColor="accent4"/>
              </w:rPr>
            </w:pPr>
            <w:r w:rsidRPr="00940C68">
              <w:rPr>
                <w:color w:val="0070C0"/>
              </w:rPr>
              <w:t>§</w:t>
            </w:r>
            <w:r w:rsidRPr="00940C68">
              <w:rPr>
                <w:color w:val="0070C0"/>
                <w:highlight w:val="yellow"/>
              </w:rPr>
              <w:t>6</w:t>
            </w:r>
            <w:r w:rsidRPr="00940C68">
              <w:rPr>
                <w:color w:val="0070C0"/>
              </w:rPr>
              <w:t xml:space="preserve">º A individualização dos valores de que trata o </w:t>
            </w:r>
            <w:r w:rsidRPr="00940C68">
              <w:rPr>
                <w:color w:val="0070C0"/>
                <w:highlight w:val="yellow"/>
              </w:rPr>
              <w:t>§1º</w:t>
            </w:r>
            <w:r w:rsidRPr="00940C68">
              <w:rPr>
                <w:color w:val="0070C0"/>
              </w:rPr>
              <w:t xml:space="preserve">, entre participantes e assistidos que se mantiveram inscritos no plano instituído na retirada de patrocínio, após as opções, deve observar a proporção dos respectivos saldos de contas </w:t>
            </w:r>
            <w:r w:rsidRPr="00940C68">
              <w:rPr>
                <w:color w:val="0070C0"/>
              </w:rPr>
              <w:lastRenderedPageBreak/>
              <w:t xml:space="preserve">individuais, posicionados na data da reversão dos valores. </w:t>
            </w:r>
          </w:p>
        </w:tc>
        <w:tc>
          <w:tcPr>
            <w:tcW w:w="3889" w:type="dxa"/>
          </w:tcPr>
          <w:p w14:paraId="6E7A272B" w14:textId="080DDB72" w:rsidR="009B3119" w:rsidRPr="006B1EAF" w:rsidRDefault="009B3119" w:rsidP="009B3119">
            <w:pPr>
              <w:jc w:val="both"/>
              <w:rPr>
                <w:strike/>
              </w:rPr>
            </w:pPr>
            <w:r w:rsidRPr="006B1EAF">
              <w:lastRenderedPageBreak/>
              <w:t xml:space="preserve">§6º A individualização dos valores de que trata o §1º, entre participantes e assistidos que se mantiveram inscritos no plano instituído na retirada de patrocínio, após as opções, deve observar a proporção dos respectivos saldos </w:t>
            </w:r>
            <w:r w:rsidRPr="006B1EAF">
              <w:lastRenderedPageBreak/>
              <w:t xml:space="preserve">de contas individuais, posicionados na data da reversão dos valores. </w:t>
            </w:r>
          </w:p>
        </w:tc>
        <w:tc>
          <w:tcPr>
            <w:tcW w:w="2622" w:type="dxa"/>
          </w:tcPr>
          <w:p w14:paraId="27841F96" w14:textId="77777777" w:rsidR="009B3119" w:rsidRPr="00905506" w:rsidRDefault="009B3119" w:rsidP="009B3119">
            <w:pPr>
              <w:pStyle w:val="pf0"/>
              <w:rPr>
                <w:rFonts w:asciiTheme="minorHAnsi" w:hAnsiTheme="minorHAnsi" w:cs="Arial"/>
              </w:rPr>
            </w:pPr>
            <w:r w:rsidRPr="00905506">
              <w:rPr>
                <w:rStyle w:val="cf01"/>
                <w:rFonts w:asciiTheme="minorHAnsi" w:eastAsiaTheme="majorEastAsia" w:hAnsiTheme="minorHAnsi"/>
                <w:sz w:val="24"/>
                <w:szCs w:val="24"/>
              </w:rPr>
              <w:lastRenderedPageBreak/>
              <w:t>Inclusão para prever o critério de individualização no caso de reversão após a data de efetivação das opções.</w:t>
            </w:r>
          </w:p>
          <w:p w14:paraId="7C857639" w14:textId="5C30F35F" w:rsidR="009B3119" w:rsidRPr="00905506" w:rsidRDefault="009B3119" w:rsidP="009B3119">
            <w:pPr>
              <w:jc w:val="both"/>
              <w:rPr>
                <w:strike/>
                <w:highlight w:val="yellow"/>
              </w:rPr>
            </w:pPr>
          </w:p>
        </w:tc>
      </w:tr>
      <w:tr w:rsidR="009B3119" w:rsidRPr="00630C66" w14:paraId="309311D4" w14:textId="5983ACB8" w:rsidTr="00527D53">
        <w:tc>
          <w:tcPr>
            <w:tcW w:w="3639" w:type="dxa"/>
          </w:tcPr>
          <w:p w14:paraId="37E2D3A5" w14:textId="6909C6A6" w:rsidR="009B3119" w:rsidRPr="00630C66" w:rsidRDefault="009B3119" w:rsidP="009B3119">
            <w:pPr>
              <w:jc w:val="both"/>
              <w:rPr>
                <w:strike/>
                <w:highlight w:val="yellow"/>
              </w:rPr>
            </w:pPr>
          </w:p>
        </w:tc>
        <w:tc>
          <w:tcPr>
            <w:tcW w:w="4162" w:type="dxa"/>
          </w:tcPr>
          <w:p w14:paraId="2AFC304E" w14:textId="49B713E4" w:rsidR="009B3119" w:rsidRPr="00D56931" w:rsidRDefault="009B3119" w:rsidP="009B3119">
            <w:pPr>
              <w:jc w:val="both"/>
              <w:rPr>
                <w:color w:val="0F9ED5" w:themeColor="accent4"/>
              </w:rPr>
            </w:pPr>
            <w:r w:rsidRPr="004767C1">
              <w:t>§</w:t>
            </w:r>
            <w:r w:rsidRPr="004767C1">
              <w:rPr>
                <w:color w:val="0070C0"/>
                <w:highlight w:val="yellow"/>
              </w:rPr>
              <w:t>7</w:t>
            </w:r>
            <w:r w:rsidRPr="004767C1">
              <w:t>º Caso o valor da retenção patrimonial referida no caput seja inferior ao da decisão judicial ou administrativa ocorrida após a data do cálculo, caberá ao patrocinador aportar o montante necessário para a sua execução.</w:t>
            </w:r>
          </w:p>
        </w:tc>
        <w:tc>
          <w:tcPr>
            <w:tcW w:w="3889" w:type="dxa"/>
          </w:tcPr>
          <w:p w14:paraId="58ECE573" w14:textId="533AD7C2" w:rsidR="009B3119" w:rsidRPr="006B1EAF" w:rsidRDefault="009B3119" w:rsidP="009B3119">
            <w:pPr>
              <w:jc w:val="both"/>
              <w:rPr>
                <w:strike/>
              </w:rPr>
            </w:pPr>
            <w:r w:rsidRPr="006B1EAF">
              <w:t>§7º Caso o valor da retenção patrimonial referida no caput seja inferior ao da decisão judicial ou administrativa ocorrida após a data do cálculo, caberá ao patrocinador aportar o montante necessário para a sua execução.</w:t>
            </w:r>
          </w:p>
        </w:tc>
        <w:tc>
          <w:tcPr>
            <w:tcW w:w="2622" w:type="dxa"/>
          </w:tcPr>
          <w:p w14:paraId="72DE5906" w14:textId="10A18485" w:rsidR="009B3119" w:rsidRPr="00905506" w:rsidRDefault="009B3119" w:rsidP="009B3119">
            <w:pPr>
              <w:pStyle w:val="pf0"/>
              <w:rPr>
                <w:rFonts w:asciiTheme="minorHAnsi" w:hAnsiTheme="minorHAnsi" w:cs="Arial"/>
              </w:rPr>
            </w:pPr>
            <w:r w:rsidRPr="00905506">
              <w:rPr>
                <w:rFonts w:asciiTheme="minorHAnsi" w:hAnsiTheme="minorHAnsi"/>
              </w:rPr>
              <w:t>Antigo §</w:t>
            </w:r>
            <w:r w:rsidRPr="00905506">
              <w:rPr>
                <w:rFonts w:asciiTheme="minorHAnsi" w:hAnsiTheme="minorHAnsi"/>
              </w:rPr>
              <w:t>7</w:t>
            </w:r>
            <w:r w:rsidRPr="00905506">
              <w:rPr>
                <w:rFonts w:asciiTheme="minorHAnsi" w:hAnsiTheme="minorHAnsi"/>
              </w:rPr>
              <w:t>º do art. 144 da Resolução PREVIC 23/23</w:t>
            </w:r>
            <w:r w:rsidRPr="00905506">
              <w:rPr>
                <w:rFonts w:asciiTheme="minorHAnsi" w:hAnsiTheme="minorHAnsi"/>
              </w:rPr>
              <w:t xml:space="preserve">. </w:t>
            </w:r>
            <w:r w:rsidRPr="00905506">
              <w:rPr>
                <w:rStyle w:val="cf01"/>
                <w:rFonts w:asciiTheme="minorHAnsi" w:eastAsiaTheme="majorEastAsia" w:hAnsiTheme="minorHAnsi"/>
                <w:sz w:val="24"/>
                <w:szCs w:val="24"/>
              </w:rPr>
              <w:t>Ajustes de numeração</w:t>
            </w:r>
          </w:p>
          <w:p w14:paraId="787B2603" w14:textId="570A2953" w:rsidR="009B3119" w:rsidRPr="00905506" w:rsidRDefault="009B3119" w:rsidP="009B3119">
            <w:pPr>
              <w:jc w:val="both"/>
              <w:rPr>
                <w:strike/>
                <w:highlight w:val="yellow"/>
              </w:rPr>
            </w:pPr>
          </w:p>
        </w:tc>
      </w:tr>
      <w:tr w:rsidR="009B3119" w:rsidRPr="00630C66" w14:paraId="002CDE9D" w14:textId="4C9263DB" w:rsidTr="00527D53">
        <w:tc>
          <w:tcPr>
            <w:tcW w:w="3639" w:type="dxa"/>
          </w:tcPr>
          <w:p w14:paraId="4F2BA035" w14:textId="3716B9D4" w:rsidR="009B3119" w:rsidRPr="00630C66" w:rsidRDefault="009B3119" w:rsidP="009B3119">
            <w:pPr>
              <w:jc w:val="both"/>
              <w:rPr>
                <w:strike/>
                <w:highlight w:val="yellow"/>
              </w:rPr>
            </w:pPr>
          </w:p>
        </w:tc>
        <w:tc>
          <w:tcPr>
            <w:tcW w:w="4162" w:type="dxa"/>
          </w:tcPr>
          <w:p w14:paraId="51C11D82" w14:textId="0F82FF00" w:rsidR="009B3119" w:rsidRPr="00940C68" w:rsidRDefault="009B3119" w:rsidP="009B3119">
            <w:pPr>
              <w:jc w:val="both"/>
              <w:rPr>
                <w:strike/>
                <w:highlight w:val="yellow"/>
              </w:rPr>
            </w:pPr>
            <w:r w:rsidRPr="004767C1">
              <w:t>Art. 1</w:t>
            </w:r>
            <w:r w:rsidRPr="00940C68">
              <w:rPr>
                <w:color w:val="0070C0"/>
              </w:rPr>
              <w:t>44</w:t>
            </w:r>
            <w:r w:rsidRPr="004767C1">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940C68">
              <w:rPr>
                <w:color w:val="0070C0"/>
                <w:highlight w:val="yellow"/>
              </w:rPr>
              <w:t>§§2º e 7º</w:t>
            </w:r>
            <w:r w:rsidRPr="00940C68">
              <w:rPr>
                <w:color w:val="0070C0"/>
              </w:rPr>
              <w:t xml:space="preserve"> </w:t>
            </w:r>
            <w:r w:rsidRPr="004767C1">
              <w:t>do art. 14</w:t>
            </w:r>
            <w:r w:rsidRPr="00940C68">
              <w:rPr>
                <w:color w:val="0070C0"/>
              </w:rPr>
              <w:t>3</w:t>
            </w:r>
            <w:r w:rsidRPr="004767C1">
              <w:t>.</w:t>
            </w:r>
          </w:p>
        </w:tc>
        <w:tc>
          <w:tcPr>
            <w:tcW w:w="3889" w:type="dxa"/>
          </w:tcPr>
          <w:p w14:paraId="02379F6C" w14:textId="13740F1C" w:rsidR="009B3119" w:rsidRPr="006B1EAF" w:rsidRDefault="009B3119" w:rsidP="009B3119">
            <w:pPr>
              <w:jc w:val="both"/>
              <w:rPr>
                <w:strike/>
              </w:rPr>
            </w:pPr>
            <w:r w:rsidRPr="006B1EAF">
              <w:t>Art. 144.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§§2º e 7º do art. 143.</w:t>
            </w:r>
          </w:p>
        </w:tc>
        <w:tc>
          <w:tcPr>
            <w:tcW w:w="2622" w:type="dxa"/>
          </w:tcPr>
          <w:p w14:paraId="320FF680" w14:textId="77777777" w:rsidR="009B3119" w:rsidRPr="00905506" w:rsidRDefault="009B3119" w:rsidP="009B3119">
            <w:pPr>
              <w:pStyle w:val="pf0"/>
              <w:rPr>
                <w:rFonts w:asciiTheme="minorHAnsi" w:hAnsiTheme="minorHAnsi" w:cs="Arial"/>
              </w:rPr>
            </w:pPr>
            <w:r w:rsidRPr="00905506">
              <w:rPr>
                <w:rFonts w:asciiTheme="minorHAnsi" w:hAnsiTheme="minorHAnsi"/>
              </w:rPr>
              <w:t>Antig</w:t>
            </w:r>
            <w:r w:rsidRPr="00905506">
              <w:rPr>
                <w:rFonts w:asciiTheme="minorHAnsi" w:hAnsiTheme="minorHAnsi"/>
              </w:rPr>
              <w:t xml:space="preserve">o </w:t>
            </w:r>
            <w:r w:rsidRPr="00905506">
              <w:rPr>
                <w:rFonts w:asciiTheme="minorHAnsi" w:hAnsiTheme="minorHAnsi"/>
              </w:rPr>
              <w:t>art. 14</w:t>
            </w:r>
            <w:r w:rsidRPr="00905506">
              <w:rPr>
                <w:rFonts w:asciiTheme="minorHAnsi" w:hAnsiTheme="minorHAnsi"/>
              </w:rPr>
              <w:t>5</w:t>
            </w:r>
            <w:r w:rsidRPr="00905506">
              <w:rPr>
                <w:rFonts w:asciiTheme="minorHAnsi" w:hAnsiTheme="minorHAnsi"/>
              </w:rPr>
              <w:t xml:space="preserve"> da Resolução PREVIC 23/23</w:t>
            </w:r>
            <w:r w:rsidRPr="00905506">
              <w:rPr>
                <w:rFonts w:asciiTheme="minorHAnsi" w:hAnsiTheme="minorHAnsi"/>
              </w:rPr>
              <w:t xml:space="preserve">. </w:t>
            </w:r>
            <w:r w:rsidRPr="00905506">
              <w:rPr>
                <w:rStyle w:val="cf01"/>
                <w:rFonts w:asciiTheme="minorHAnsi" w:eastAsiaTheme="majorEastAsia" w:hAnsiTheme="minorHAnsi"/>
                <w:sz w:val="24"/>
                <w:szCs w:val="24"/>
              </w:rPr>
              <w:t>Ajustes de numeração e remissão.</w:t>
            </w:r>
          </w:p>
          <w:p w14:paraId="4C5E4579" w14:textId="29705C86" w:rsidR="009B3119" w:rsidRPr="00905506" w:rsidRDefault="009B3119" w:rsidP="009B3119">
            <w:pPr>
              <w:jc w:val="both"/>
              <w:rPr>
                <w:strike/>
                <w:highlight w:val="yellow"/>
              </w:rPr>
            </w:pPr>
          </w:p>
        </w:tc>
      </w:tr>
      <w:tr w:rsidR="009B3119" w:rsidRPr="00630C66" w14:paraId="5CB1BB4D" w14:textId="3CAFFCE2" w:rsidTr="00527D53">
        <w:tc>
          <w:tcPr>
            <w:tcW w:w="3639" w:type="dxa"/>
          </w:tcPr>
          <w:p w14:paraId="353768F8" w14:textId="7A587758" w:rsidR="009B3119" w:rsidRPr="00630C66" w:rsidRDefault="009B3119" w:rsidP="009B3119">
            <w:pPr>
              <w:jc w:val="both"/>
              <w:rPr>
                <w:strike/>
                <w:highlight w:val="yellow"/>
              </w:rPr>
            </w:pPr>
            <w:r>
              <w:t>Art. 140. A EFPC deve encaminhar termo de opção aos participantes e assistidos, contendo, no mínimo:</w:t>
            </w:r>
          </w:p>
        </w:tc>
        <w:tc>
          <w:tcPr>
            <w:tcW w:w="4162" w:type="dxa"/>
          </w:tcPr>
          <w:p w14:paraId="420363B4" w14:textId="00B34242" w:rsidR="009B3119" w:rsidRPr="00630C66" w:rsidRDefault="009B3119" w:rsidP="009B3119">
            <w:pPr>
              <w:jc w:val="both"/>
              <w:rPr>
                <w:strike/>
              </w:rPr>
            </w:pPr>
            <w:r w:rsidRPr="004767C1">
              <w:t>Art. 1</w:t>
            </w:r>
            <w:r w:rsidRPr="004767C1">
              <w:rPr>
                <w:color w:val="0070C0"/>
              </w:rPr>
              <w:t>45</w:t>
            </w:r>
            <w:r w:rsidRPr="004767C1">
              <w:t xml:space="preserve">. A EFPC deve encaminhar termo de opção aos participantes e assistidos, contendo, no mínimo: </w:t>
            </w:r>
          </w:p>
        </w:tc>
        <w:tc>
          <w:tcPr>
            <w:tcW w:w="3889" w:type="dxa"/>
          </w:tcPr>
          <w:p w14:paraId="5A21178C" w14:textId="07EC3D46" w:rsidR="009B3119" w:rsidRPr="006B1EAF" w:rsidRDefault="009B3119" w:rsidP="009B3119">
            <w:pPr>
              <w:jc w:val="both"/>
              <w:rPr>
                <w:strike/>
                <w:highlight w:val="yellow"/>
              </w:rPr>
            </w:pPr>
            <w:r w:rsidRPr="006B1EAF">
              <w:t xml:space="preserve">Art. 145. A EFPC deve encaminhar termo de opção aos participantes e assistidos, contendo, no mínimo: </w:t>
            </w:r>
          </w:p>
        </w:tc>
        <w:tc>
          <w:tcPr>
            <w:tcW w:w="2622" w:type="dxa"/>
          </w:tcPr>
          <w:p w14:paraId="3BFC7E68" w14:textId="3CFF0EDE" w:rsidR="009B3119" w:rsidRPr="00905506" w:rsidRDefault="009B3119" w:rsidP="009B3119">
            <w:pPr>
              <w:jc w:val="both"/>
              <w:rPr>
                <w:strike/>
                <w:highlight w:val="yellow"/>
              </w:rPr>
            </w:pPr>
          </w:p>
        </w:tc>
      </w:tr>
      <w:tr w:rsidR="009B3119" w:rsidRPr="00630C66" w14:paraId="60BA7120" w14:textId="545B8D74" w:rsidTr="00527D53">
        <w:tc>
          <w:tcPr>
            <w:tcW w:w="3639" w:type="dxa"/>
          </w:tcPr>
          <w:p w14:paraId="2662A2BE" w14:textId="5BC8A785" w:rsidR="009B3119" w:rsidRPr="00630C66" w:rsidRDefault="009B3119" w:rsidP="009B3119">
            <w:pPr>
              <w:jc w:val="both"/>
              <w:rPr>
                <w:b/>
                <w:bCs/>
                <w:color w:val="00B0F0"/>
              </w:rPr>
            </w:pPr>
            <w:r>
              <w:t xml:space="preserve">I - </w:t>
            </w:r>
            <w:proofErr w:type="gramStart"/>
            <w:r>
              <w:t>os</w:t>
            </w:r>
            <w:proofErr w:type="gramEnd"/>
            <w:r>
              <w:t xml:space="preserve"> dados cadastrais e financeiros do participante ou assistido, desde o início de suas contribuições, com todos os parâmetros considerados para o </w:t>
            </w:r>
            <w:r>
              <w:lastRenderedPageBreak/>
              <w:t>cálculo da reserva matemática individual final;</w:t>
            </w:r>
          </w:p>
        </w:tc>
        <w:tc>
          <w:tcPr>
            <w:tcW w:w="4162" w:type="dxa"/>
          </w:tcPr>
          <w:p w14:paraId="1206DD79" w14:textId="78018FA7" w:rsidR="009B3119" w:rsidRPr="00630C66" w:rsidRDefault="009B3119" w:rsidP="009B3119">
            <w:pPr>
              <w:jc w:val="both"/>
              <w:rPr>
                <w:color w:val="00B0F0"/>
              </w:rPr>
            </w:pPr>
            <w:r w:rsidRPr="004767C1">
              <w:lastRenderedPageBreak/>
              <w:t xml:space="preserve">I - </w:t>
            </w:r>
            <w:proofErr w:type="gramStart"/>
            <w:r w:rsidRPr="004767C1">
              <w:t>os</w:t>
            </w:r>
            <w:proofErr w:type="gramEnd"/>
            <w:r w:rsidRPr="004767C1">
              <w:t xml:space="preserve"> dados cadastrais e financeiros do participante ou assistido, desde o início de suas contribuições, com todos os parâmetros considerados </w:t>
            </w:r>
            <w:r w:rsidRPr="004767C1">
              <w:lastRenderedPageBreak/>
              <w:t xml:space="preserve">para o cálculo da reserva matemática individual final; </w:t>
            </w:r>
          </w:p>
        </w:tc>
        <w:tc>
          <w:tcPr>
            <w:tcW w:w="3889" w:type="dxa"/>
          </w:tcPr>
          <w:p w14:paraId="59695A78" w14:textId="0CF75D35" w:rsidR="009B3119" w:rsidRPr="006B1EAF" w:rsidRDefault="009B3119" w:rsidP="009B3119">
            <w:pPr>
              <w:jc w:val="both"/>
              <w:rPr>
                <w:b/>
                <w:bCs/>
              </w:rPr>
            </w:pPr>
            <w:r w:rsidRPr="006B1EAF">
              <w:lastRenderedPageBreak/>
              <w:t xml:space="preserve">I - </w:t>
            </w:r>
            <w:proofErr w:type="gramStart"/>
            <w:r w:rsidRPr="006B1EAF">
              <w:t>os</w:t>
            </w:r>
            <w:proofErr w:type="gramEnd"/>
            <w:r w:rsidRPr="006B1EAF">
              <w:t xml:space="preserve"> dados cadastrais e financeiros do participante ou assistido, desde o início de suas contribuições, com todos os parâmetros considerados </w:t>
            </w:r>
            <w:r w:rsidRPr="006B1EAF">
              <w:lastRenderedPageBreak/>
              <w:t xml:space="preserve">para o cálculo da reserva matemática individual final; </w:t>
            </w:r>
          </w:p>
        </w:tc>
        <w:tc>
          <w:tcPr>
            <w:tcW w:w="2622" w:type="dxa"/>
          </w:tcPr>
          <w:p w14:paraId="13E1A942" w14:textId="13C1528B" w:rsidR="009B3119" w:rsidRPr="00905506" w:rsidRDefault="009B3119" w:rsidP="009B3119">
            <w:pPr>
              <w:jc w:val="center"/>
              <w:rPr>
                <w:b/>
                <w:bCs/>
              </w:rPr>
            </w:pPr>
          </w:p>
        </w:tc>
      </w:tr>
      <w:tr w:rsidR="009B3119" w:rsidRPr="00630C66" w14:paraId="756AF5AF" w14:textId="78776C84" w:rsidTr="00527D53">
        <w:tc>
          <w:tcPr>
            <w:tcW w:w="3639" w:type="dxa"/>
          </w:tcPr>
          <w:p w14:paraId="69886415" w14:textId="0F93ACC4" w:rsidR="009B3119" w:rsidRPr="00630C66" w:rsidRDefault="009B3119" w:rsidP="009B3119">
            <w:pPr>
              <w:jc w:val="both"/>
            </w:pPr>
            <w:r>
              <w:t xml:space="preserve">II - </w:t>
            </w:r>
            <w:proofErr w:type="gramStart"/>
            <w:r>
              <w:t>o</w:t>
            </w:r>
            <w:proofErr w:type="gramEnd"/>
            <w:r>
              <w:t xml:space="preserve"> valor da reserva matemática individual final, com esclarecimentos pertinentes quanto à forma de apuração, discriminando os valores relativos à reserva matemática individual e os valores de excedente e de insuficiência patrimonial;</w:t>
            </w:r>
          </w:p>
        </w:tc>
        <w:tc>
          <w:tcPr>
            <w:tcW w:w="4162" w:type="dxa"/>
          </w:tcPr>
          <w:p w14:paraId="25DFC9F6" w14:textId="6EF0E3EA" w:rsidR="009B3119" w:rsidRPr="00630C66" w:rsidRDefault="009B3119" w:rsidP="009B3119">
            <w:pPr>
              <w:jc w:val="both"/>
            </w:pPr>
            <w:r w:rsidRPr="004767C1">
              <w:t xml:space="preserve">II - </w:t>
            </w:r>
            <w:proofErr w:type="gramStart"/>
            <w:r w:rsidRPr="004767C1">
              <w:t>o</w:t>
            </w:r>
            <w:proofErr w:type="gramEnd"/>
            <w:r w:rsidRPr="004767C1">
              <w:t xml:space="preserve"> valor da reserva matemática individual final, com esclarecimentos pertinentes quanto à forma de apuração </w:t>
            </w:r>
            <w:r w:rsidRPr="004767C1">
              <w:rPr>
                <w:color w:val="0070C0"/>
              </w:rPr>
              <w:t>e atualização</w:t>
            </w:r>
            <w:r w:rsidRPr="004767C1">
              <w:t xml:space="preserve">, discriminando os valores relativos à reserva matemática individual e os valores de excedente e de insuficiência patrimonial, </w:t>
            </w:r>
            <w:r w:rsidRPr="004767C1">
              <w:rPr>
                <w:color w:val="0070C0"/>
              </w:rPr>
              <w:t>quando for o caso</w:t>
            </w:r>
            <w:r w:rsidRPr="004767C1">
              <w:t>;</w:t>
            </w:r>
          </w:p>
        </w:tc>
        <w:tc>
          <w:tcPr>
            <w:tcW w:w="3889" w:type="dxa"/>
          </w:tcPr>
          <w:p w14:paraId="2E2ECFEC" w14:textId="08BF6544" w:rsidR="009B3119" w:rsidRPr="006B1EAF" w:rsidRDefault="009B3119" w:rsidP="009B3119">
            <w:pPr>
              <w:jc w:val="both"/>
            </w:pPr>
            <w:r w:rsidRPr="006B1EAF">
              <w:t xml:space="preserve">II - </w:t>
            </w:r>
            <w:proofErr w:type="gramStart"/>
            <w:r w:rsidRPr="006B1EAF">
              <w:t>o</w:t>
            </w:r>
            <w:proofErr w:type="gramEnd"/>
            <w:r w:rsidRPr="006B1EAF">
              <w:t xml:space="preserve"> valor da reserva matemática individual final, com esclarecimentos pertinentes quanto à forma de apuração e atualização, discriminando os valores relativos à reserva matemática individual e os valores de excedente e de insuficiência patrimonial, quando for o caso;</w:t>
            </w:r>
          </w:p>
        </w:tc>
        <w:tc>
          <w:tcPr>
            <w:tcW w:w="2622" w:type="dxa"/>
          </w:tcPr>
          <w:p w14:paraId="1A117B6B" w14:textId="5AEB8D0F" w:rsidR="009B3119" w:rsidRPr="00905506" w:rsidRDefault="009B3119" w:rsidP="009B3119">
            <w:pPr>
              <w:jc w:val="both"/>
            </w:pPr>
          </w:p>
        </w:tc>
      </w:tr>
      <w:tr w:rsidR="009B3119" w:rsidRPr="00630C66" w14:paraId="3D87F85E" w14:textId="2695F697" w:rsidTr="00527D53">
        <w:tc>
          <w:tcPr>
            <w:tcW w:w="3639" w:type="dxa"/>
          </w:tcPr>
          <w:p w14:paraId="7D33CBEA" w14:textId="5B82E311" w:rsidR="009B3119" w:rsidRPr="00630C66" w:rsidRDefault="009B3119" w:rsidP="009B3119">
            <w:pPr>
              <w:jc w:val="both"/>
            </w:pPr>
          </w:p>
        </w:tc>
        <w:tc>
          <w:tcPr>
            <w:tcW w:w="4162" w:type="dxa"/>
          </w:tcPr>
          <w:p w14:paraId="467F64E9" w14:textId="2A64831E" w:rsidR="009B3119" w:rsidRPr="00630C66" w:rsidRDefault="009B3119" w:rsidP="009B3119">
            <w:pPr>
              <w:jc w:val="both"/>
            </w:pPr>
            <w:r w:rsidRPr="004767C1">
              <w:rPr>
                <w:rFonts w:cstheme="minorHAnsi"/>
                <w:color w:val="0F9ED5" w:themeColor="accent4"/>
                <w:shd w:val="clear" w:color="auto" w:fill="FFFFFF"/>
              </w:rPr>
              <w:t xml:space="preserve">III – informação sobre a constituição do Fundo </w:t>
            </w:r>
            <w:proofErr w:type="spellStart"/>
            <w:r w:rsidRPr="004767C1">
              <w:rPr>
                <w:rFonts w:cstheme="minorHAnsi"/>
                <w:color w:val="0F9ED5" w:themeColor="accent4"/>
                <w:shd w:val="clear" w:color="auto" w:fill="FFFFFF"/>
              </w:rPr>
              <w:t>Previdencial</w:t>
            </w:r>
            <w:proofErr w:type="spellEnd"/>
            <w:r w:rsidRPr="004767C1">
              <w:rPr>
                <w:rFonts w:cstheme="minorHAnsi"/>
                <w:color w:val="0F9ED5" w:themeColor="accent4"/>
                <w:shd w:val="clear" w:color="auto" w:fill="FFFFFF"/>
              </w:rPr>
              <w:t xml:space="preserve"> de Proteção à Longevidade para a cobertura de sobrevivência, quando for o caso, e os procedimentos previstos nos §§4º ao 6º do art. 11 da Resolução CNPC nº 59, de 2023;</w:t>
            </w:r>
          </w:p>
        </w:tc>
        <w:tc>
          <w:tcPr>
            <w:tcW w:w="3889" w:type="dxa"/>
          </w:tcPr>
          <w:p w14:paraId="65BDA293" w14:textId="319C9F38" w:rsidR="009B3119" w:rsidRPr="006B1EAF" w:rsidRDefault="009B3119" w:rsidP="009B3119">
            <w:pPr>
              <w:jc w:val="both"/>
            </w:pPr>
            <w:r w:rsidRPr="006B1EAF">
              <w:rPr>
                <w:rFonts w:cstheme="minorHAnsi"/>
                <w:shd w:val="clear" w:color="auto" w:fill="FFFFFF"/>
              </w:rPr>
              <w:t xml:space="preserve">III – informação sobre a constituição do Fundo </w:t>
            </w:r>
            <w:proofErr w:type="spellStart"/>
            <w:r w:rsidRPr="006B1EAF">
              <w:rPr>
                <w:rFonts w:cstheme="minorHAnsi"/>
                <w:shd w:val="clear" w:color="auto" w:fill="FFFFFF"/>
              </w:rPr>
              <w:t>Previdencial</w:t>
            </w:r>
            <w:proofErr w:type="spellEnd"/>
            <w:r w:rsidRPr="006B1EAF">
              <w:rPr>
                <w:rFonts w:cstheme="minorHAnsi"/>
                <w:shd w:val="clear" w:color="auto" w:fill="FFFFFF"/>
              </w:rPr>
              <w:t xml:space="preserve"> de Proteção à Longevidade para a cobertura de sobrevivência, quando for o caso, e os procedimentos previstos nos §§4º ao 6º do art. 11 da Resolução CNPC nº 59, de 2023;</w:t>
            </w:r>
          </w:p>
        </w:tc>
        <w:tc>
          <w:tcPr>
            <w:tcW w:w="2622" w:type="dxa"/>
          </w:tcPr>
          <w:p w14:paraId="5EE970C2" w14:textId="0A2B2F0C" w:rsidR="009B3119" w:rsidRPr="00905506" w:rsidRDefault="009B3119" w:rsidP="009B3119">
            <w:pPr>
              <w:jc w:val="both"/>
            </w:pPr>
            <w:r w:rsidRPr="00905506">
              <w:t xml:space="preserve">Inclusão de dispositivo para refletir as novas </w:t>
            </w:r>
            <w:proofErr w:type="gramStart"/>
            <w:r w:rsidRPr="00905506">
              <w:t>regras  da</w:t>
            </w:r>
            <w:proofErr w:type="gramEnd"/>
            <w:r w:rsidRPr="00905506">
              <w:t xml:space="preserve"> RS CNPC 59/23</w:t>
            </w:r>
          </w:p>
        </w:tc>
      </w:tr>
      <w:tr w:rsidR="009B3119" w:rsidRPr="00630C66" w14:paraId="2DE79FBB" w14:textId="44A03793" w:rsidTr="00527D53">
        <w:tc>
          <w:tcPr>
            <w:tcW w:w="3639" w:type="dxa"/>
          </w:tcPr>
          <w:p w14:paraId="1A925C49" w14:textId="1C919DC0" w:rsidR="009B3119" w:rsidRPr="00630C66" w:rsidRDefault="009B3119" w:rsidP="009B3119">
            <w:pPr>
              <w:jc w:val="both"/>
            </w:pPr>
            <w:r>
              <w:t>III - as opções decorrentes da retirada de patrocínio;</w:t>
            </w:r>
          </w:p>
        </w:tc>
        <w:tc>
          <w:tcPr>
            <w:tcW w:w="4162" w:type="dxa"/>
          </w:tcPr>
          <w:p w14:paraId="16DB0E2B" w14:textId="6D06DA28" w:rsidR="009B3119" w:rsidRPr="00630C66" w:rsidRDefault="009B3119" w:rsidP="009B3119">
            <w:pPr>
              <w:jc w:val="both"/>
            </w:pPr>
            <w:r w:rsidRPr="004767C1">
              <w:rPr>
                <w:color w:val="0F9ED5" w:themeColor="accent4"/>
              </w:rPr>
              <w:t>IV</w:t>
            </w:r>
            <w:r w:rsidRPr="004767C1">
              <w:t xml:space="preserve"> - </w:t>
            </w:r>
            <w:proofErr w:type="gramStart"/>
            <w:r w:rsidRPr="004767C1">
              <w:t>as</w:t>
            </w:r>
            <w:proofErr w:type="gramEnd"/>
            <w:r w:rsidRPr="004767C1">
              <w:t xml:space="preserve"> opções decorrentes da retirada de patrocínio;</w:t>
            </w:r>
          </w:p>
        </w:tc>
        <w:tc>
          <w:tcPr>
            <w:tcW w:w="3889" w:type="dxa"/>
          </w:tcPr>
          <w:p w14:paraId="65E7FCB5" w14:textId="6095060D" w:rsidR="009B3119" w:rsidRPr="006B1EAF" w:rsidRDefault="009B3119" w:rsidP="009B3119">
            <w:pPr>
              <w:jc w:val="both"/>
            </w:pPr>
            <w:r w:rsidRPr="006B1EAF">
              <w:t xml:space="preserve">IV - </w:t>
            </w:r>
            <w:proofErr w:type="gramStart"/>
            <w:r w:rsidRPr="006B1EAF">
              <w:t>as</w:t>
            </w:r>
            <w:proofErr w:type="gramEnd"/>
            <w:r w:rsidRPr="006B1EAF">
              <w:t xml:space="preserve"> opções decorrentes da retirada de patrocínio;</w:t>
            </w:r>
          </w:p>
        </w:tc>
        <w:tc>
          <w:tcPr>
            <w:tcW w:w="2622" w:type="dxa"/>
          </w:tcPr>
          <w:p w14:paraId="2245BF37" w14:textId="66FD836E" w:rsidR="009B3119" w:rsidRPr="00905506" w:rsidRDefault="009B3119" w:rsidP="009B3119">
            <w:pPr>
              <w:jc w:val="both"/>
            </w:pPr>
          </w:p>
        </w:tc>
      </w:tr>
      <w:tr w:rsidR="009B3119" w:rsidRPr="00630C66" w14:paraId="324EA64A" w14:textId="553B02F7" w:rsidTr="00527D53">
        <w:tc>
          <w:tcPr>
            <w:tcW w:w="3639" w:type="dxa"/>
          </w:tcPr>
          <w:p w14:paraId="04D14FCD" w14:textId="4202A1B9" w:rsidR="009B3119" w:rsidRPr="00630C66" w:rsidRDefault="009B3119" w:rsidP="009B3119">
            <w:pPr>
              <w:jc w:val="both"/>
            </w:pPr>
            <w:r>
              <w:t xml:space="preserve">IV - </w:t>
            </w:r>
            <w:proofErr w:type="gramStart"/>
            <w:r>
              <w:t>o</w:t>
            </w:r>
            <w:proofErr w:type="gramEnd"/>
            <w:r>
              <w:t xml:space="preserve"> período de opção;</w:t>
            </w:r>
          </w:p>
        </w:tc>
        <w:tc>
          <w:tcPr>
            <w:tcW w:w="4162" w:type="dxa"/>
          </w:tcPr>
          <w:p w14:paraId="6735AFF9" w14:textId="3AEC1C94" w:rsidR="009B3119" w:rsidRPr="00630C66" w:rsidRDefault="009B3119" w:rsidP="009B3119">
            <w:pPr>
              <w:jc w:val="both"/>
            </w:pPr>
            <w:r w:rsidRPr="004767C1">
              <w:t xml:space="preserve">V - </w:t>
            </w:r>
            <w:proofErr w:type="gramStart"/>
            <w:r w:rsidRPr="004767C1">
              <w:t>o</w:t>
            </w:r>
            <w:proofErr w:type="gramEnd"/>
            <w:r w:rsidRPr="004767C1">
              <w:t xml:space="preserve"> período de opção; </w:t>
            </w:r>
          </w:p>
        </w:tc>
        <w:tc>
          <w:tcPr>
            <w:tcW w:w="3889" w:type="dxa"/>
          </w:tcPr>
          <w:p w14:paraId="39506A86" w14:textId="50161157" w:rsidR="009B3119" w:rsidRPr="006B1EAF" w:rsidRDefault="009B3119" w:rsidP="009B3119">
            <w:pPr>
              <w:jc w:val="both"/>
            </w:pPr>
            <w:r w:rsidRPr="006B1EAF">
              <w:t xml:space="preserve">V - </w:t>
            </w:r>
            <w:proofErr w:type="gramStart"/>
            <w:r w:rsidRPr="006B1EAF">
              <w:t>o</w:t>
            </w:r>
            <w:proofErr w:type="gramEnd"/>
            <w:r w:rsidRPr="006B1EAF">
              <w:t xml:space="preserve"> período de opção; </w:t>
            </w:r>
          </w:p>
        </w:tc>
        <w:tc>
          <w:tcPr>
            <w:tcW w:w="2622" w:type="dxa"/>
          </w:tcPr>
          <w:p w14:paraId="7A1FA64E" w14:textId="17B2126B" w:rsidR="009B3119" w:rsidRPr="00905506" w:rsidRDefault="009B3119" w:rsidP="009B3119">
            <w:pPr>
              <w:jc w:val="both"/>
            </w:pPr>
          </w:p>
        </w:tc>
      </w:tr>
      <w:tr w:rsidR="009B3119" w:rsidRPr="00630C66" w14:paraId="69730044" w14:textId="5E271ED6" w:rsidTr="00527D53">
        <w:tc>
          <w:tcPr>
            <w:tcW w:w="3639" w:type="dxa"/>
          </w:tcPr>
          <w:p w14:paraId="2EFB8580" w14:textId="5BB87A7B" w:rsidR="009B3119" w:rsidRPr="00630C66" w:rsidRDefault="009B3119" w:rsidP="009B3119">
            <w:pPr>
              <w:jc w:val="both"/>
            </w:pPr>
            <w:r>
              <w:t xml:space="preserve">V - </w:t>
            </w:r>
            <w:proofErr w:type="gramStart"/>
            <w:r>
              <w:t>as</w:t>
            </w:r>
            <w:proofErr w:type="gramEnd"/>
            <w:r>
              <w:t xml:space="preserve"> informações sobre o procedimento a ser adotado no caso de não exercício da opção no prazo previsto;</w:t>
            </w:r>
          </w:p>
        </w:tc>
        <w:tc>
          <w:tcPr>
            <w:tcW w:w="4162" w:type="dxa"/>
          </w:tcPr>
          <w:p w14:paraId="2FFA23D4" w14:textId="0F1130E9" w:rsidR="009B3119" w:rsidRPr="00630C66" w:rsidRDefault="009B3119" w:rsidP="009B3119">
            <w:pPr>
              <w:jc w:val="both"/>
            </w:pPr>
            <w:r w:rsidRPr="004767C1">
              <w:t>V</w:t>
            </w:r>
            <w:r w:rsidRPr="004767C1">
              <w:rPr>
                <w:color w:val="0F9ED5" w:themeColor="accent4"/>
              </w:rPr>
              <w:t>I</w:t>
            </w:r>
            <w:r w:rsidRPr="004767C1">
              <w:t xml:space="preserve"> - </w:t>
            </w:r>
            <w:proofErr w:type="gramStart"/>
            <w:r w:rsidRPr="004767C1">
              <w:t>as</w:t>
            </w:r>
            <w:proofErr w:type="gramEnd"/>
            <w:r w:rsidRPr="004767C1">
              <w:t xml:space="preserve"> informações sobre o procedimento a ser adotado no caso de não exercício da opção no prazo previsto; </w:t>
            </w:r>
          </w:p>
        </w:tc>
        <w:tc>
          <w:tcPr>
            <w:tcW w:w="3889" w:type="dxa"/>
          </w:tcPr>
          <w:p w14:paraId="4A161AED" w14:textId="79A410AB" w:rsidR="009B3119" w:rsidRPr="006B1EAF" w:rsidRDefault="009B3119" w:rsidP="009B3119">
            <w:pPr>
              <w:jc w:val="both"/>
            </w:pPr>
            <w:r w:rsidRPr="006B1EAF">
              <w:t xml:space="preserve">VI - </w:t>
            </w:r>
            <w:proofErr w:type="gramStart"/>
            <w:r w:rsidRPr="006B1EAF">
              <w:t>as</w:t>
            </w:r>
            <w:proofErr w:type="gramEnd"/>
            <w:r w:rsidRPr="006B1EAF">
              <w:t xml:space="preserve"> informações sobre o procedimento a ser adotado no caso de não exercício da opção no prazo previsto; </w:t>
            </w:r>
          </w:p>
        </w:tc>
        <w:tc>
          <w:tcPr>
            <w:tcW w:w="2622" w:type="dxa"/>
          </w:tcPr>
          <w:p w14:paraId="3539A18E" w14:textId="38A954B6" w:rsidR="009B3119" w:rsidRPr="00905506" w:rsidRDefault="009B3119" w:rsidP="009B3119">
            <w:pPr>
              <w:jc w:val="both"/>
            </w:pPr>
          </w:p>
        </w:tc>
      </w:tr>
      <w:tr w:rsidR="009B3119" w:rsidRPr="00630C66" w14:paraId="14B6B516" w14:textId="58D948C5" w:rsidTr="00527D53">
        <w:tc>
          <w:tcPr>
            <w:tcW w:w="3639" w:type="dxa"/>
          </w:tcPr>
          <w:p w14:paraId="02EA5AB3" w14:textId="6F377F2C" w:rsidR="009B3119" w:rsidRPr="00630C66" w:rsidRDefault="009B3119" w:rsidP="009B3119">
            <w:pPr>
              <w:jc w:val="both"/>
              <w:rPr>
                <w:color w:val="0070C0"/>
              </w:rPr>
            </w:pPr>
            <w:r>
              <w:t xml:space="preserve">VI - </w:t>
            </w:r>
            <w:proofErr w:type="gramStart"/>
            <w:r>
              <w:t>os</w:t>
            </w:r>
            <w:proofErr w:type="gramEnd"/>
            <w:r>
              <w:t xml:space="preserve"> esclarecimentos necessários sobre a possibilidade de recebimento, no </w:t>
            </w:r>
            <w:r>
              <w:lastRenderedPageBreak/>
              <w:t>futuro, de valor decorrente de patrimônio retido para cobertura de exigível contingencial do plano de benefícios; e</w:t>
            </w:r>
          </w:p>
        </w:tc>
        <w:tc>
          <w:tcPr>
            <w:tcW w:w="4162" w:type="dxa"/>
          </w:tcPr>
          <w:p w14:paraId="0AD1E9BD" w14:textId="218E17A3" w:rsidR="009B3119" w:rsidRPr="00630C66" w:rsidRDefault="009B3119" w:rsidP="009B3119">
            <w:pPr>
              <w:jc w:val="both"/>
            </w:pPr>
            <w:r w:rsidRPr="004767C1">
              <w:lastRenderedPageBreak/>
              <w:t>VI</w:t>
            </w:r>
            <w:r w:rsidRPr="004767C1">
              <w:rPr>
                <w:color w:val="0F9ED5" w:themeColor="accent4"/>
              </w:rPr>
              <w:t>I</w:t>
            </w:r>
            <w:r w:rsidRPr="004767C1">
              <w:t xml:space="preserve"> - os esclarecimentos necessários sobre a possibilidade de recebimento, no futuro, de valor decorrente de </w:t>
            </w:r>
            <w:r w:rsidRPr="004767C1">
              <w:lastRenderedPageBreak/>
              <w:t xml:space="preserve">patrimônio retido para cobertura de exigível contingencial do plano de benefícios, </w:t>
            </w:r>
            <w:r w:rsidRPr="004767C1">
              <w:rPr>
                <w:color w:val="0070C0"/>
              </w:rPr>
              <w:t>caso permaneça no plano</w:t>
            </w:r>
            <w:r w:rsidRPr="004767C1">
              <w:t xml:space="preserve">; e </w:t>
            </w:r>
          </w:p>
        </w:tc>
        <w:tc>
          <w:tcPr>
            <w:tcW w:w="3889" w:type="dxa"/>
          </w:tcPr>
          <w:p w14:paraId="0A1D52E2" w14:textId="262056B3" w:rsidR="009B3119" w:rsidRPr="006B1EAF" w:rsidRDefault="009B3119" w:rsidP="009B3119">
            <w:pPr>
              <w:jc w:val="both"/>
            </w:pPr>
            <w:r w:rsidRPr="006B1EAF">
              <w:lastRenderedPageBreak/>
              <w:t xml:space="preserve">VII - os esclarecimentos necessários sobre a possibilidade de recebimento, no futuro, de valor </w:t>
            </w:r>
            <w:r w:rsidRPr="006B1EAF">
              <w:lastRenderedPageBreak/>
              <w:t xml:space="preserve">decorrente de patrimônio retido para cobertura de exigível contingencial do plano de benefícios, caso permaneça no plano; e </w:t>
            </w:r>
          </w:p>
        </w:tc>
        <w:tc>
          <w:tcPr>
            <w:tcW w:w="2622" w:type="dxa"/>
          </w:tcPr>
          <w:p w14:paraId="7D6E62CA" w14:textId="3322D083" w:rsidR="009B3119" w:rsidRPr="00905506" w:rsidRDefault="009B3119" w:rsidP="009B3119">
            <w:pPr>
              <w:jc w:val="both"/>
            </w:pPr>
            <w:r w:rsidRPr="00905506">
              <w:lastRenderedPageBreak/>
              <w:t>Ajuste na numeração</w:t>
            </w:r>
          </w:p>
        </w:tc>
      </w:tr>
      <w:tr w:rsidR="009B3119" w:rsidRPr="00630C66" w14:paraId="0513A848" w14:textId="28CC8D69" w:rsidTr="00527D53">
        <w:tc>
          <w:tcPr>
            <w:tcW w:w="3639" w:type="dxa"/>
          </w:tcPr>
          <w:p w14:paraId="4C1A46CA" w14:textId="0D81F4FF" w:rsidR="009B3119" w:rsidRPr="00630C66" w:rsidRDefault="009B3119" w:rsidP="009B3119">
            <w:pPr>
              <w:jc w:val="both"/>
            </w:pPr>
            <w: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p>
        </w:tc>
        <w:tc>
          <w:tcPr>
            <w:tcW w:w="4162" w:type="dxa"/>
          </w:tcPr>
          <w:p w14:paraId="5F812613" w14:textId="632D9C82" w:rsidR="009B3119" w:rsidRPr="00630C66" w:rsidRDefault="009B3119" w:rsidP="009B3119">
            <w:pPr>
              <w:jc w:val="both"/>
            </w:pPr>
            <w:r w:rsidRPr="004767C1">
              <w:rPr>
                <w:color w:val="0F9ED5" w:themeColor="accent4"/>
              </w:rPr>
              <w:t xml:space="preserve">VIII </w:t>
            </w:r>
            <w:r w:rsidRPr="004767C1">
              <w:t>-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r w:rsidRPr="004767C1">
              <w:rPr>
                <w:color w:val="0070C0"/>
              </w:rPr>
              <w:t>, se couber</w:t>
            </w:r>
            <w:r w:rsidRPr="004767C1">
              <w:t>.</w:t>
            </w:r>
          </w:p>
        </w:tc>
        <w:tc>
          <w:tcPr>
            <w:tcW w:w="3889" w:type="dxa"/>
          </w:tcPr>
          <w:p w14:paraId="29C40732" w14:textId="41AADE21" w:rsidR="009B3119" w:rsidRPr="006B1EAF" w:rsidRDefault="009B3119" w:rsidP="009B3119">
            <w:pPr>
              <w:jc w:val="both"/>
            </w:pPr>
            <w:r w:rsidRPr="006B1EAF">
              <w:t>VIII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se couber.</w:t>
            </w:r>
          </w:p>
        </w:tc>
        <w:tc>
          <w:tcPr>
            <w:tcW w:w="2622" w:type="dxa"/>
          </w:tcPr>
          <w:p w14:paraId="7FC7BC18" w14:textId="771F381C" w:rsidR="009B3119" w:rsidRPr="00905506" w:rsidRDefault="009B3119" w:rsidP="009B3119">
            <w:pPr>
              <w:jc w:val="both"/>
            </w:pPr>
            <w:r w:rsidRPr="00905506">
              <w:t>Ajuste na numeração</w:t>
            </w:r>
          </w:p>
        </w:tc>
      </w:tr>
      <w:tr w:rsidR="009B3119" w:rsidRPr="00630C66" w14:paraId="483957EF" w14:textId="713E5889" w:rsidTr="00527D53">
        <w:tc>
          <w:tcPr>
            <w:tcW w:w="3639" w:type="dxa"/>
          </w:tcPr>
          <w:p w14:paraId="426EC0F2" w14:textId="2B8CC463" w:rsidR="009B3119" w:rsidRPr="00630C66" w:rsidRDefault="009B3119" w:rsidP="009B3119">
            <w:pPr>
              <w:jc w:val="both"/>
            </w:pPr>
            <w:r>
              <w:t>§1º O termo de que trata o caput deve ser enviado no prazo de até sessenta dias, contados da data do cálculo.</w:t>
            </w:r>
          </w:p>
        </w:tc>
        <w:tc>
          <w:tcPr>
            <w:tcW w:w="4162" w:type="dxa"/>
          </w:tcPr>
          <w:p w14:paraId="753379E1" w14:textId="67DA0E53" w:rsidR="009B3119" w:rsidRPr="00630C66" w:rsidRDefault="009B3119" w:rsidP="009B3119">
            <w:pPr>
              <w:jc w:val="both"/>
            </w:pPr>
            <w:r w:rsidRPr="004767C1">
              <w:rPr>
                <w:strike/>
                <w:highlight w:val="yellow"/>
              </w:rPr>
              <w:t>§1º</w:t>
            </w:r>
            <w:r w:rsidRPr="004767C1">
              <w:t xml:space="preserve"> </w:t>
            </w:r>
            <w:r w:rsidRPr="004767C1">
              <w:rPr>
                <w:color w:val="45B0E1" w:themeColor="accent1" w:themeTint="99"/>
              </w:rPr>
              <w:t>Parágrafo único</w:t>
            </w:r>
            <w:r w:rsidRPr="004767C1">
              <w:t xml:space="preserve">. O termo de que trata o caput deve ser </w:t>
            </w:r>
            <w:r w:rsidRPr="004767C1">
              <w:rPr>
                <w:color w:val="0070C0"/>
              </w:rPr>
              <w:t>disponibilizado</w:t>
            </w:r>
            <w:r w:rsidRPr="004767C1">
              <w:t xml:space="preserve"> </w:t>
            </w:r>
            <w:r w:rsidRPr="004767C1">
              <w:rPr>
                <w:color w:val="0070C0"/>
              </w:rPr>
              <w:t xml:space="preserve">ao participante ou assistido, no mínimo, trinta dias antes da data efetiva. </w:t>
            </w:r>
          </w:p>
        </w:tc>
        <w:tc>
          <w:tcPr>
            <w:tcW w:w="3889" w:type="dxa"/>
          </w:tcPr>
          <w:p w14:paraId="336D30D9" w14:textId="030C5360" w:rsidR="009B3119" w:rsidRPr="006B1EAF" w:rsidRDefault="009B3119" w:rsidP="009B3119">
            <w:pPr>
              <w:jc w:val="both"/>
            </w:pPr>
            <w:r w:rsidRPr="006B1EAF">
              <w:t xml:space="preserve">Parágrafo único. O termo de que trata o caput deve ser disponibilizado ao participante ou assistido, no mínimo, trinta dias antes da data efetiva. </w:t>
            </w:r>
          </w:p>
        </w:tc>
        <w:tc>
          <w:tcPr>
            <w:tcW w:w="2622" w:type="dxa"/>
          </w:tcPr>
          <w:p w14:paraId="6818CB1D" w14:textId="77777777" w:rsidR="009B3119" w:rsidRPr="00905506" w:rsidRDefault="009B3119" w:rsidP="009B3119">
            <w:pPr>
              <w:pStyle w:val="pf0"/>
              <w:rPr>
                <w:rFonts w:asciiTheme="minorHAnsi" w:hAnsiTheme="minorHAnsi" w:cs="Arial"/>
              </w:rPr>
            </w:pPr>
            <w:r w:rsidRPr="00905506">
              <w:rPr>
                <w:rStyle w:val="cf01"/>
                <w:rFonts w:asciiTheme="minorHAnsi" w:eastAsiaTheme="majorEastAsia" w:hAnsiTheme="minorHAnsi"/>
                <w:sz w:val="24"/>
                <w:szCs w:val="24"/>
              </w:rPr>
              <w:t>Ajuste redacional para compatibilizar com o disposto no §1º do art. 13 da Res. 59/2023.</w:t>
            </w:r>
          </w:p>
          <w:p w14:paraId="75F59194" w14:textId="35B52AF0" w:rsidR="009B3119" w:rsidRPr="00905506" w:rsidRDefault="009B3119" w:rsidP="009B3119">
            <w:pPr>
              <w:jc w:val="both"/>
            </w:pPr>
          </w:p>
        </w:tc>
      </w:tr>
      <w:tr w:rsidR="009B3119" w:rsidRPr="00630C66" w14:paraId="2A7E0358" w14:textId="09A2E1CA" w:rsidTr="00527D53">
        <w:tc>
          <w:tcPr>
            <w:tcW w:w="3639" w:type="dxa"/>
          </w:tcPr>
          <w:p w14:paraId="731B05BF" w14:textId="4F9CC569" w:rsidR="009B3119" w:rsidRPr="00630C66" w:rsidRDefault="009B3119" w:rsidP="009B3119">
            <w:pPr>
              <w:jc w:val="both"/>
              <w:rPr>
                <w:color w:val="0070C0"/>
              </w:rPr>
            </w:pPr>
            <w:r>
              <w:t xml:space="preserve">§2º A EFPC deve disponibilizar o regulamento do plano instituído por opção, quando oferecido, acompanhado de materiais explicativos que descrevam as características gerais do plano de </w:t>
            </w:r>
            <w:r>
              <w:lastRenderedPageBreak/>
              <w:t>benefícios e o perfil de investimento.</w:t>
            </w:r>
          </w:p>
        </w:tc>
        <w:tc>
          <w:tcPr>
            <w:tcW w:w="4162" w:type="dxa"/>
          </w:tcPr>
          <w:p w14:paraId="3734E9BF" w14:textId="322726DF" w:rsidR="009B3119" w:rsidRPr="00630C66" w:rsidRDefault="009B3119" w:rsidP="009B3119">
            <w:pPr>
              <w:jc w:val="both"/>
              <w:rPr>
                <w:color w:val="4C94D8" w:themeColor="text2" w:themeTint="80"/>
              </w:rPr>
            </w:pPr>
            <w:r w:rsidRPr="004767C1">
              <w:lastRenderedPageBreak/>
              <w:t>Art. 1</w:t>
            </w:r>
            <w:r w:rsidRPr="004767C1">
              <w:rPr>
                <w:color w:val="0070C0"/>
              </w:rPr>
              <w:t>46</w:t>
            </w:r>
            <w:r w:rsidRPr="004767C1">
              <w:t xml:space="preserve">. A EFPC deve disponibilizar o regulamento do plano </w:t>
            </w:r>
            <w:r w:rsidRPr="004767C1">
              <w:rPr>
                <w:color w:val="0F9ED5" w:themeColor="accent4"/>
              </w:rPr>
              <w:t>de benefícios</w:t>
            </w:r>
            <w:r w:rsidRPr="004767C1">
              <w:t xml:space="preserve"> instituído, </w:t>
            </w:r>
            <w:r w:rsidRPr="004767C1">
              <w:rPr>
                <w:rFonts w:cstheme="minorHAnsi"/>
                <w:color w:val="0F9ED5" w:themeColor="accent4"/>
                <w:shd w:val="clear" w:color="auto" w:fill="FFFFFF"/>
              </w:rPr>
              <w:t>destinado a recepcionar os participantes e assistidos alcançados pela retirada de patrocínio,</w:t>
            </w:r>
            <w:r w:rsidRPr="004767C1">
              <w:t xml:space="preserve"> </w:t>
            </w:r>
            <w:r w:rsidRPr="004767C1">
              <w:rPr>
                <w:strike/>
                <w:highlight w:val="yellow"/>
              </w:rPr>
              <w:t>por opção, quando oferecido</w:t>
            </w:r>
            <w:r w:rsidRPr="004767C1">
              <w:t xml:space="preserve"> acompanhado de </w:t>
            </w:r>
            <w:r w:rsidRPr="004767C1">
              <w:lastRenderedPageBreak/>
              <w:t xml:space="preserve">materiais explicativos que descrevam as características gerais do plano de benefícios e o perfil de investimento, </w:t>
            </w:r>
            <w:r w:rsidRPr="004767C1">
              <w:rPr>
                <w:color w:val="0070C0"/>
              </w:rPr>
              <w:t>quando for o caso, no mínimo, trinta dias antes da data efetiva</w:t>
            </w:r>
            <w:r w:rsidRPr="004767C1">
              <w:t>.</w:t>
            </w:r>
          </w:p>
        </w:tc>
        <w:tc>
          <w:tcPr>
            <w:tcW w:w="3889" w:type="dxa"/>
          </w:tcPr>
          <w:p w14:paraId="00D50FC9" w14:textId="0AE73629" w:rsidR="009B3119" w:rsidRPr="006B1EAF" w:rsidRDefault="009B3119" w:rsidP="009B3119">
            <w:pPr>
              <w:jc w:val="both"/>
            </w:pPr>
            <w:r w:rsidRPr="006B1EAF">
              <w:lastRenderedPageBreak/>
              <w:t xml:space="preserve">Art. 146. A EFPC deve disponibilizar o regulamento do plano de benefícios instituído, </w:t>
            </w:r>
            <w:r w:rsidRPr="006B1EAF">
              <w:rPr>
                <w:rFonts w:cstheme="minorHAnsi"/>
                <w:shd w:val="clear" w:color="auto" w:fill="FFFFFF"/>
              </w:rPr>
              <w:t>destinado a recepcionar os participantes e assistidos alcançados pela retirada de patrocínio,</w:t>
            </w:r>
            <w:r w:rsidRPr="006B1EAF">
              <w:t xml:space="preserve"> acompanhado de </w:t>
            </w:r>
            <w:r w:rsidRPr="006B1EAF">
              <w:lastRenderedPageBreak/>
              <w:t>materiais explicativos que descrevam as características gerais do plano de benefícios e o perfil de investimento, quando for o caso, no mínimo, trinta dias antes da data efetiva.</w:t>
            </w:r>
          </w:p>
        </w:tc>
        <w:tc>
          <w:tcPr>
            <w:tcW w:w="2622" w:type="dxa"/>
          </w:tcPr>
          <w:p w14:paraId="452D7453" w14:textId="4DF1667E" w:rsidR="009B3119" w:rsidRPr="00905506" w:rsidRDefault="009B3119" w:rsidP="009B3119">
            <w:pPr>
              <w:jc w:val="both"/>
            </w:pPr>
            <w:r w:rsidRPr="00905506">
              <w:lastRenderedPageBreak/>
              <w:t>Ajuste na numeração e redacional para adaptar as novas regras da RS CNPC 59/23</w:t>
            </w:r>
          </w:p>
        </w:tc>
      </w:tr>
      <w:tr w:rsidR="009B3119" w:rsidRPr="00630C66" w14:paraId="6E392F41" w14:textId="0D346C98" w:rsidTr="00527D53">
        <w:tc>
          <w:tcPr>
            <w:tcW w:w="3639" w:type="dxa"/>
          </w:tcPr>
          <w:p w14:paraId="3581DA11" w14:textId="7C007182" w:rsidR="009B3119" w:rsidRPr="00630C66" w:rsidRDefault="009B3119" w:rsidP="009B3119">
            <w:pPr>
              <w:jc w:val="both"/>
              <w:rPr>
                <w:color w:val="4C94D8" w:themeColor="text2" w:themeTint="80"/>
              </w:rPr>
            </w:pPr>
          </w:p>
        </w:tc>
        <w:tc>
          <w:tcPr>
            <w:tcW w:w="4162" w:type="dxa"/>
          </w:tcPr>
          <w:p w14:paraId="5FFD10A1" w14:textId="230AFCD3" w:rsidR="009B3119" w:rsidRPr="00630C66" w:rsidRDefault="009B3119" w:rsidP="009B3119">
            <w:pPr>
              <w:jc w:val="both"/>
            </w:pPr>
            <w:r w:rsidRPr="004767C1">
              <w:rPr>
                <w:b/>
                <w:bCs/>
              </w:rPr>
              <w:t>Procedimentos Posteriores à Data Efetiva</w:t>
            </w:r>
          </w:p>
        </w:tc>
        <w:tc>
          <w:tcPr>
            <w:tcW w:w="3889" w:type="dxa"/>
          </w:tcPr>
          <w:p w14:paraId="78C2EFFB" w14:textId="354E5B5D" w:rsidR="009B3119" w:rsidRPr="006B1EAF" w:rsidRDefault="009B3119" w:rsidP="009B3119">
            <w:pPr>
              <w:jc w:val="both"/>
            </w:pPr>
            <w:r w:rsidRPr="006B1EAF">
              <w:rPr>
                <w:b/>
                <w:bCs/>
              </w:rPr>
              <w:t>Procedimentos Posteriores à Data Efetiva</w:t>
            </w:r>
          </w:p>
        </w:tc>
        <w:tc>
          <w:tcPr>
            <w:tcW w:w="2622" w:type="dxa"/>
          </w:tcPr>
          <w:p w14:paraId="21050A01" w14:textId="565ECD63" w:rsidR="009B3119" w:rsidRPr="00905506" w:rsidRDefault="009B3119" w:rsidP="009B3119">
            <w:pPr>
              <w:jc w:val="both"/>
            </w:pPr>
          </w:p>
        </w:tc>
      </w:tr>
      <w:tr w:rsidR="009B3119" w:rsidRPr="00630C66" w14:paraId="2512FF50" w14:textId="616D57F0" w:rsidTr="00527D53">
        <w:tc>
          <w:tcPr>
            <w:tcW w:w="3639" w:type="dxa"/>
          </w:tcPr>
          <w:p w14:paraId="40285DB2" w14:textId="77873D69" w:rsidR="009B3119" w:rsidRPr="00630C66" w:rsidRDefault="009B3119" w:rsidP="009B3119">
            <w:pPr>
              <w:jc w:val="both"/>
              <w:rPr>
                <w:color w:val="0070C0"/>
              </w:rPr>
            </w:pPr>
            <w:r>
              <w:t>Art. 141. A EFPC, após o período de opção, deve adotar os procedimentos necessários à conclusão da retirada de patrocínio, providenciando:</w:t>
            </w:r>
          </w:p>
        </w:tc>
        <w:tc>
          <w:tcPr>
            <w:tcW w:w="4162" w:type="dxa"/>
          </w:tcPr>
          <w:p w14:paraId="1A42065E" w14:textId="7791ECE3" w:rsidR="009B3119" w:rsidRPr="00630C66" w:rsidRDefault="009B3119" w:rsidP="009B3119">
            <w:pPr>
              <w:jc w:val="both"/>
            </w:pPr>
            <w:r w:rsidRPr="004767C1">
              <w:t>Art. 1</w:t>
            </w:r>
            <w:r w:rsidRPr="004767C1">
              <w:rPr>
                <w:color w:val="0070C0"/>
              </w:rPr>
              <w:t>47</w:t>
            </w:r>
            <w:r w:rsidRPr="004767C1">
              <w:t>. A EFPC</w:t>
            </w:r>
            <w:r w:rsidRPr="004767C1">
              <w:rPr>
                <w:strike/>
                <w:highlight w:val="yellow"/>
              </w:rPr>
              <w:t>, após o período de opção,</w:t>
            </w:r>
            <w:r w:rsidRPr="004767C1">
              <w:t xml:space="preserve"> deve adotar os procedimentos necessários à conclusão da retirada de patrocínio, providenciando:</w:t>
            </w:r>
          </w:p>
        </w:tc>
        <w:tc>
          <w:tcPr>
            <w:tcW w:w="3889" w:type="dxa"/>
          </w:tcPr>
          <w:p w14:paraId="09EA833C" w14:textId="626899D8" w:rsidR="009B3119" w:rsidRPr="006B1EAF" w:rsidRDefault="009B3119" w:rsidP="009B3119">
            <w:pPr>
              <w:jc w:val="both"/>
            </w:pPr>
            <w:r w:rsidRPr="006B1EAF">
              <w:t>Art. 147. A EFPC</w:t>
            </w:r>
            <w:r>
              <w:t xml:space="preserve"> </w:t>
            </w:r>
            <w:r w:rsidRPr="006B1EAF">
              <w:t>deve adotar os procedimentos necessários à conclusão da retirada de patrocínio, providenciando:</w:t>
            </w:r>
          </w:p>
        </w:tc>
        <w:tc>
          <w:tcPr>
            <w:tcW w:w="2622" w:type="dxa"/>
          </w:tcPr>
          <w:p w14:paraId="77ABBBFE" w14:textId="3E6AA3AC" w:rsidR="009B3119" w:rsidRPr="00905506" w:rsidRDefault="009B3119" w:rsidP="009B3119">
            <w:pPr>
              <w:jc w:val="both"/>
            </w:pPr>
            <w:r w:rsidRPr="00905506">
              <w:t>Ajuste redacional</w:t>
            </w:r>
          </w:p>
        </w:tc>
      </w:tr>
      <w:tr w:rsidR="009B3119" w:rsidRPr="00630C66" w14:paraId="0537CF54" w14:textId="5DD283F8" w:rsidTr="00527D53">
        <w:tc>
          <w:tcPr>
            <w:tcW w:w="3639" w:type="dxa"/>
          </w:tcPr>
          <w:p w14:paraId="62B77C31" w14:textId="0E94301E" w:rsidR="009B3119" w:rsidRPr="00630C66" w:rsidRDefault="009B3119" w:rsidP="009B3119">
            <w:pPr>
              <w:jc w:val="both"/>
              <w:rPr>
                <w:color w:val="0070C0"/>
              </w:rPr>
            </w:pPr>
            <w:r>
              <w:t xml:space="preserve">I - </w:t>
            </w:r>
            <w:proofErr w:type="gramStart"/>
            <w:r>
              <w:t>a</w:t>
            </w:r>
            <w:proofErr w:type="gramEnd"/>
            <w:r>
              <w:t xml:space="preserve"> cobrança, à vista, das obrigações e débitos dos participantes, dos assistidos ou do patrocinador, nas condições estabelecidas no termo de retirada de patrocínio;</w:t>
            </w:r>
          </w:p>
        </w:tc>
        <w:tc>
          <w:tcPr>
            <w:tcW w:w="4162" w:type="dxa"/>
          </w:tcPr>
          <w:p w14:paraId="45509768" w14:textId="3439B02F" w:rsidR="009B3119" w:rsidRPr="00630C66" w:rsidRDefault="009B3119" w:rsidP="009B3119">
            <w:pPr>
              <w:jc w:val="both"/>
            </w:pPr>
            <w:r w:rsidRPr="004767C1">
              <w:rPr>
                <w:strike/>
              </w:rPr>
              <w:t xml:space="preserve"> </w:t>
            </w:r>
            <w:r w:rsidRPr="004767C1">
              <w:rPr>
                <w:strike/>
                <w:highlight w:val="yellow"/>
              </w:rPr>
              <w:t xml:space="preserve">I – </w:t>
            </w:r>
            <w:proofErr w:type="gramStart"/>
            <w:r w:rsidRPr="004767C1">
              <w:rPr>
                <w:strike/>
                <w:highlight w:val="yellow"/>
              </w:rPr>
              <w:t>a</w:t>
            </w:r>
            <w:proofErr w:type="gramEnd"/>
            <w:r w:rsidRPr="004767C1">
              <w:rPr>
                <w:strike/>
                <w:highlight w:val="yellow"/>
              </w:rPr>
              <w:t xml:space="preserve"> cobrança, à vista, das obrigações e débitos dos participantes, dos assistidos ou do patrocinador, nas condições estabelecidas no termo de retirada de patrocínio;</w:t>
            </w:r>
            <w:r w:rsidRPr="004767C1">
              <w:rPr>
                <w:strike/>
              </w:rPr>
              <w:t xml:space="preserve"> </w:t>
            </w:r>
          </w:p>
        </w:tc>
        <w:tc>
          <w:tcPr>
            <w:tcW w:w="3889" w:type="dxa"/>
          </w:tcPr>
          <w:p w14:paraId="5397D148" w14:textId="4B6D8C07" w:rsidR="009B3119" w:rsidRPr="006B1EAF" w:rsidRDefault="009B3119" w:rsidP="009B3119">
            <w:pPr>
              <w:jc w:val="both"/>
            </w:pPr>
          </w:p>
        </w:tc>
        <w:tc>
          <w:tcPr>
            <w:tcW w:w="2622" w:type="dxa"/>
          </w:tcPr>
          <w:p w14:paraId="5210DE2C" w14:textId="0C6E22C7" w:rsidR="009B3119" w:rsidRPr="00905506" w:rsidRDefault="009B3119" w:rsidP="009B3119">
            <w:pPr>
              <w:jc w:val="both"/>
            </w:pPr>
            <w:r w:rsidRPr="00905506">
              <w:t>Exclusão de dispositivo para adaptar às novas regras estabelecidas pela RS CNPC 59/23</w:t>
            </w:r>
          </w:p>
        </w:tc>
      </w:tr>
      <w:tr w:rsidR="009B3119" w:rsidRPr="00630C66" w14:paraId="7911C29F" w14:textId="6EE30F64" w:rsidTr="00527D53">
        <w:tc>
          <w:tcPr>
            <w:tcW w:w="3639" w:type="dxa"/>
          </w:tcPr>
          <w:p w14:paraId="49DB4094" w14:textId="14D83130" w:rsidR="009B3119" w:rsidRPr="00630C66" w:rsidRDefault="009B3119" w:rsidP="009B3119">
            <w:pPr>
              <w:jc w:val="both"/>
              <w:rPr>
                <w:color w:val="4C94D8" w:themeColor="text2" w:themeTint="80"/>
              </w:rPr>
            </w:pPr>
            <w:r>
              <w:t xml:space="preserve">II - </w:t>
            </w:r>
            <w:proofErr w:type="gramStart"/>
            <w:r>
              <w:t>a</w:t>
            </w:r>
            <w:proofErr w:type="gramEnd"/>
            <w:r>
              <w:t xml:space="preserve"> liquidação do direito dos participantes e assistidos, pela efetivação das suas opções, bem como o pagamento de eventual excedente remanescente ao patrocinador retirante; e</w:t>
            </w:r>
          </w:p>
        </w:tc>
        <w:tc>
          <w:tcPr>
            <w:tcW w:w="4162" w:type="dxa"/>
          </w:tcPr>
          <w:p w14:paraId="4A221E33" w14:textId="4C7FF20F" w:rsidR="009B3119" w:rsidRPr="00630C66" w:rsidRDefault="009B3119" w:rsidP="009B3119">
            <w:pPr>
              <w:jc w:val="both"/>
              <w:rPr>
                <w:color w:val="4C94D8" w:themeColor="text2" w:themeTint="80"/>
              </w:rPr>
            </w:pPr>
            <w:r w:rsidRPr="004767C1">
              <w:rPr>
                <w:color w:val="0F9ED5" w:themeColor="accent4"/>
              </w:rPr>
              <w:t>I</w:t>
            </w:r>
            <w:r w:rsidRPr="004767C1">
              <w:t xml:space="preserve"> - </w:t>
            </w:r>
            <w:proofErr w:type="gramStart"/>
            <w:r w:rsidRPr="004767C1">
              <w:t>a</w:t>
            </w:r>
            <w:proofErr w:type="gramEnd"/>
            <w:r w:rsidRPr="004767C1">
              <w:t xml:space="preserve"> liquidação do direito dos participantes e assistidos, pela efetivação das suas opções; </w:t>
            </w:r>
            <w:r w:rsidRPr="004767C1">
              <w:rPr>
                <w:strike/>
                <w:highlight w:val="yellow"/>
              </w:rPr>
              <w:t>bem como o pagamento de eventual excedente remanescente ao patrocinador retirante; e</w:t>
            </w:r>
            <w:r w:rsidRPr="004767C1">
              <w:t xml:space="preserve"> </w:t>
            </w:r>
            <w:proofErr w:type="spellStart"/>
            <w:r w:rsidRPr="004767C1">
              <w:t>e</w:t>
            </w:r>
            <w:proofErr w:type="spellEnd"/>
          </w:p>
        </w:tc>
        <w:tc>
          <w:tcPr>
            <w:tcW w:w="3889" w:type="dxa"/>
          </w:tcPr>
          <w:p w14:paraId="6D851F9A" w14:textId="7F1A2A62" w:rsidR="009B3119" w:rsidRPr="006B1EAF" w:rsidRDefault="009B3119" w:rsidP="009B3119">
            <w:pPr>
              <w:jc w:val="both"/>
            </w:pPr>
            <w:r w:rsidRPr="006B1EAF">
              <w:t xml:space="preserve">I - </w:t>
            </w:r>
            <w:proofErr w:type="gramStart"/>
            <w:r w:rsidRPr="006B1EAF">
              <w:t>a</w:t>
            </w:r>
            <w:proofErr w:type="gramEnd"/>
            <w:r w:rsidRPr="006B1EAF">
              <w:t xml:space="preserve"> liquidação do direito dos participantes e assistidos, pela efetivação das suas opções; e</w:t>
            </w:r>
          </w:p>
        </w:tc>
        <w:tc>
          <w:tcPr>
            <w:tcW w:w="2622" w:type="dxa"/>
          </w:tcPr>
          <w:p w14:paraId="37BDE024" w14:textId="54A21168" w:rsidR="009B3119" w:rsidRPr="00905506" w:rsidRDefault="009B3119" w:rsidP="009B3119">
            <w:pPr>
              <w:jc w:val="both"/>
            </w:pPr>
            <w:r w:rsidRPr="00905506">
              <w:t>Renumeração e ajuste redacional</w:t>
            </w:r>
          </w:p>
        </w:tc>
      </w:tr>
      <w:tr w:rsidR="009B3119" w:rsidRPr="00630C66" w14:paraId="58D065E3" w14:textId="7CA661D3" w:rsidTr="00527D53">
        <w:tc>
          <w:tcPr>
            <w:tcW w:w="3639" w:type="dxa"/>
          </w:tcPr>
          <w:p w14:paraId="46E7E47D" w14:textId="2CAB1A0D" w:rsidR="009B3119" w:rsidRPr="00630C66" w:rsidRDefault="009B3119" w:rsidP="009B3119">
            <w:pPr>
              <w:jc w:val="both"/>
            </w:pPr>
            <w:r>
              <w:t xml:space="preserve">III - a adesão dos participantes e assistidos que optarem pelo plano instituído por opção ou </w:t>
            </w:r>
            <w:r>
              <w:lastRenderedPageBreak/>
              <w:t>outro plano administrado pela EFPC, quando oferecido.</w:t>
            </w:r>
          </w:p>
        </w:tc>
        <w:tc>
          <w:tcPr>
            <w:tcW w:w="4162" w:type="dxa"/>
          </w:tcPr>
          <w:p w14:paraId="42A64207" w14:textId="63761438" w:rsidR="009B3119" w:rsidRPr="00630C66" w:rsidRDefault="009B3119" w:rsidP="009B3119">
            <w:pPr>
              <w:jc w:val="both"/>
            </w:pPr>
            <w:r w:rsidRPr="004767C1">
              <w:rPr>
                <w:color w:val="0070C0"/>
              </w:rPr>
              <w:lastRenderedPageBreak/>
              <w:t xml:space="preserve">II - </w:t>
            </w:r>
            <w:proofErr w:type="gramStart"/>
            <w:r w:rsidRPr="004767C1">
              <w:rPr>
                <w:rStyle w:val="cf01"/>
                <w:rFonts w:asciiTheme="minorHAnsi" w:eastAsiaTheme="majorEastAsia" w:hAnsiTheme="minorHAnsi"/>
                <w:color w:val="0070C0"/>
                <w:sz w:val="24"/>
                <w:szCs w:val="24"/>
              </w:rPr>
              <w:t>a</w:t>
            </w:r>
            <w:proofErr w:type="gramEnd"/>
            <w:r w:rsidRPr="004767C1">
              <w:rPr>
                <w:rStyle w:val="cf01"/>
                <w:rFonts w:asciiTheme="minorHAnsi" w:eastAsiaTheme="majorEastAsia" w:hAnsiTheme="minorHAnsi"/>
                <w:color w:val="0070C0"/>
                <w:sz w:val="24"/>
                <w:szCs w:val="24"/>
              </w:rPr>
              <w:t xml:space="preserve"> avaliação de viabilidade atuarial do </w:t>
            </w:r>
            <w:r w:rsidRPr="004767C1">
              <w:rPr>
                <w:rFonts w:cstheme="minorHAnsi"/>
                <w:color w:val="0070C0"/>
                <w:shd w:val="clear" w:color="auto" w:fill="FFFFFF"/>
              </w:rPr>
              <w:t xml:space="preserve">Fundo </w:t>
            </w:r>
            <w:proofErr w:type="spellStart"/>
            <w:r w:rsidRPr="004767C1">
              <w:rPr>
                <w:rFonts w:cstheme="minorHAnsi"/>
                <w:color w:val="0070C0"/>
                <w:shd w:val="clear" w:color="auto" w:fill="FFFFFF"/>
              </w:rPr>
              <w:t>Previdencial</w:t>
            </w:r>
            <w:proofErr w:type="spellEnd"/>
            <w:r w:rsidRPr="004767C1">
              <w:rPr>
                <w:rFonts w:cstheme="minorHAnsi"/>
                <w:color w:val="0070C0"/>
                <w:shd w:val="clear" w:color="auto" w:fill="FFFFFF"/>
              </w:rPr>
              <w:t xml:space="preserve"> de Proteção à Longevidade </w:t>
            </w:r>
            <w:r w:rsidRPr="004767C1">
              <w:rPr>
                <w:rStyle w:val="cf01"/>
                <w:rFonts w:asciiTheme="minorHAnsi" w:eastAsiaTheme="majorEastAsia" w:hAnsiTheme="minorHAnsi"/>
                <w:color w:val="0070C0"/>
                <w:sz w:val="24"/>
                <w:szCs w:val="24"/>
              </w:rPr>
              <w:t xml:space="preserve">e os procedimentos </w:t>
            </w:r>
            <w:r w:rsidRPr="004767C1">
              <w:rPr>
                <w:rStyle w:val="cf01"/>
                <w:rFonts w:asciiTheme="minorHAnsi" w:eastAsiaTheme="majorEastAsia" w:hAnsiTheme="minorHAnsi"/>
                <w:color w:val="0070C0"/>
                <w:sz w:val="24"/>
                <w:szCs w:val="24"/>
              </w:rPr>
              <w:lastRenderedPageBreak/>
              <w:t>dispostos nos § 5º do art. 11 da Resolução CNPC nº 59, de 2023.</w:t>
            </w:r>
          </w:p>
        </w:tc>
        <w:tc>
          <w:tcPr>
            <w:tcW w:w="3889" w:type="dxa"/>
          </w:tcPr>
          <w:p w14:paraId="33A8D6F0" w14:textId="2D887E71" w:rsidR="009B3119" w:rsidRPr="006B1EAF" w:rsidRDefault="009B3119" w:rsidP="009B3119">
            <w:pPr>
              <w:jc w:val="both"/>
            </w:pPr>
            <w:r w:rsidRPr="006B1EAF">
              <w:lastRenderedPageBreak/>
              <w:t xml:space="preserve">II - </w:t>
            </w:r>
            <w:proofErr w:type="gramStart"/>
            <w:r w:rsidRPr="006B1EAF">
              <w:rPr>
                <w:rStyle w:val="cf01"/>
                <w:rFonts w:asciiTheme="minorHAnsi" w:eastAsiaTheme="majorEastAsia" w:hAnsiTheme="minorHAnsi"/>
                <w:sz w:val="24"/>
                <w:szCs w:val="24"/>
              </w:rPr>
              <w:t>a</w:t>
            </w:r>
            <w:proofErr w:type="gramEnd"/>
            <w:r w:rsidRPr="006B1EAF">
              <w:rPr>
                <w:rStyle w:val="cf01"/>
                <w:rFonts w:asciiTheme="minorHAnsi" w:eastAsiaTheme="majorEastAsia" w:hAnsiTheme="minorHAnsi"/>
                <w:sz w:val="24"/>
                <w:szCs w:val="24"/>
              </w:rPr>
              <w:t xml:space="preserve"> avaliação de viabilidade atuarial do </w:t>
            </w:r>
            <w:r w:rsidRPr="006B1EAF">
              <w:rPr>
                <w:rFonts w:cstheme="minorHAnsi"/>
                <w:shd w:val="clear" w:color="auto" w:fill="FFFFFF"/>
              </w:rPr>
              <w:t xml:space="preserve">Fundo </w:t>
            </w:r>
            <w:proofErr w:type="spellStart"/>
            <w:r w:rsidRPr="006B1EAF">
              <w:rPr>
                <w:rFonts w:cstheme="minorHAnsi"/>
                <w:shd w:val="clear" w:color="auto" w:fill="FFFFFF"/>
              </w:rPr>
              <w:t>Previdencial</w:t>
            </w:r>
            <w:proofErr w:type="spellEnd"/>
            <w:r w:rsidRPr="006B1EAF">
              <w:rPr>
                <w:rFonts w:cstheme="minorHAnsi"/>
                <w:shd w:val="clear" w:color="auto" w:fill="FFFFFF"/>
              </w:rPr>
              <w:t xml:space="preserve"> de Proteção à Longevidade </w:t>
            </w:r>
            <w:r w:rsidRPr="006B1EAF">
              <w:rPr>
                <w:rStyle w:val="cf01"/>
                <w:rFonts w:asciiTheme="minorHAnsi" w:eastAsiaTheme="majorEastAsia" w:hAnsiTheme="minorHAnsi"/>
                <w:sz w:val="24"/>
                <w:szCs w:val="24"/>
              </w:rPr>
              <w:t xml:space="preserve">e os </w:t>
            </w:r>
            <w:r w:rsidRPr="006B1EAF">
              <w:rPr>
                <w:rStyle w:val="cf01"/>
                <w:rFonts w:asciiTheme="minorHAnsi" w:eastAsiaTheme="majorEastAsia" w:hAnsiTheme="minorHAnsi"/>
                <w:sz w:val="24"/>
                <w:szCs w:val="24"/>
              </w:rPr>
              <w:lastRenderedPageBreak/>
              <w:t>procedimentos dispostos nos § 5º do art. 11 da Resolução CNPC nº 59, de 2023.</w:t>
            </w:r>
          </w:p>
        </w:tc>
        <w:tc>
          <w:tcPr>
            <w:tcW w:w="2622" w:type="dxa"/>
          </w:tcPr>
          <w:p w14:paraId="38B2F7EC" w14:textId="57C04EA5" w:rsidR="009B3119" w:rsidRPr="00905506" w:rsidRDefault="009B3119" w:rsidP="009B3119">
            <w:pPr>
              <w:jc w:val="both"/>
            </w:pPr>
            <w:r w:rsidRPr="00905506">
              <w:lastRenderedPageBreak/>
              <w:t>Inclus</w:t>
            </w:r>
            <w:r w:rsidRPr="00905506">
              <w:t xml:space="preserve">ão de dispositivo para adaptar às novas </w:t>
            </w:r>
            <w:r w:rsidRPr="00905506">
              <w:lastRenderedPageBreak/>
              <w:t>regras estabelecidas pela RS CNPC 59/23</w:t>
            </w:r>
          </w:p>
        </w:tc>
      </w:tr>
      <w:tr w:rsidR="009B3119" w:rsidRPr="00630C66" w14:paraId="62268ACA" w14:textId="2DFF07C2" w:rsidTr="00527D53">
        <w:tc>
          <w:tcPr>
            <w:tcW w:w="3639" w:type="dxa"/>
          </w:tcPr>
          <w:p w14:paraId="1EF1667F" w14:textId="708B9C42" w:rsidR="009B3119" w:rsidRPr="00630C66" w:rsidRDefault="009B3119" w:rsidP="009B3119">
            <w:pPr>
              <w:jc w:val="both"/>
              <w:rPr>
                <w:color w:val="00B0F0"/>
              </w:rPr>
            </w:pPr>
            <w:r>
              <w:lastRenderedPageBreak/>
              <w:t>§1º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4162" w:type="dxa"/>
          </w:tcPr>
          <w:p w14:paraId="516497B4" w14:textId="43F2A254" w:rsidR="009B3119" w:rsidRPr="00630C66" w:rsidRDefault="009B3119" w:rsidP="009B3119">
            <w:pPr>
              <w:jc w:val="both"/>
            </w:pPr>
            <w:r w:rsidRPr="004767C1">
              <w:rPr>
                <w:strike/>
                <w:highlight w:val="yellow"/>
              </w:rPr>
              <w:t xml:space="preserve">§1º O pagamento das obrigações referidas no inciso I do caput pode ser realizado por meio de encontro de contas, na forma acordada entre as partes, mediante a dedução de débitos do montante previsto no inciso II, a ser recebido em decorrência da retirada de patrocínio. </w:t>
            </w:r>
          </w:p>
        </w:tc>
        <w:tc>
          <w:tcPr>
            <w:tcW w:w="3889" w:type="dxa"/>
          </w:tcPr>
          <w:p w14:paraId="1A6670D4" w14:textId="29D8F181" w:rsidR="009B3119" w:rsidRPr="006B1EAF" w:rsidRDefault="009B3119" w:rsidP="009B3119">
            <w:pPr>
              <w:jc w:val="both"/>
            </w:pPr>
          </w:p>
        </w:tc>
        <w:tc>
          <w:tcPr>
            <w:tcW w:w="2622" w:type="dxa"/>
          </w:tcPr>
          <w:p w14:paraId="0F907B85" w14:textId="0795F686" w:rsidR="009B3119" w:rsidRPr="00905506" w:rsidRDefault="009B3119" w:rsidP="009B3119">
            <w:pPr>
              <w:jc w:val="both"/>
            </w:pPr>
            <w:r w:rsidRPr="00905506">
              <w:t>Exclusão de dispositivo para adaptar às novas regras estabelecidas pela RS CNPC 59/23</w:t>
            </w:r>
          </w:p>
        </w:tc>
      </w:tr>
      <w:tr w:rsidR="009B3119" w:rsidRPr="00630C66" w14:paraId="5D60B824" w14:textId="4CA9FF4D" w:rsidTr="00527D53">
        <w:tc>
          <w:tcPr>
            <w:tcW w:w="3639" w:type="dxa"/>
          </w:tcPr>
          <w:p w14:paraId="4B8EC353" w14:textId="7F25D14B" w:rsidR="009B3119" w:rsidRPr="00630C66" w:rsidRDefault="009B3119" w:rsidP="009B3119">
            <w:pPr>
              <w:jc w:val="both"/>
              <w:rPr>
                <w:color w:val="00B0F0"/>
              </w:rPr>
            </w:pPr>
            <w:r>
              <w:t>§2º Para a efetivação das opções de que trata o inciso II do caput, os valores apurados na avaliação atuarial da retirada de patrocínio, na data do cálculo, devem ser atualizados até a data da efetiva liquidação do compromisso, observando:</w:t>
            </w:r>
          </w:p>
        </w:tc>
        <w:tc>
          <w:tcPr>
            <w:tcW w:w="4162" w:type="dxa"/>
          </w:tcPr>
          <w:p w14:paraId="368E5C85" w14:textId="4E4A3F44" w:rsidR="009B3119" w:rsidRPr="00630C66" w:rsidRDefault="009B3119" w:rsidP="009B3119">
            <w:pPr>
              <w:jc w:val="both"/>
              <w:rPr>
                <w:color w:val="00B0F0"/>
              </w:rPr>
            </w:pPr>
            <w:r w:rsidRPr="004767C1">
              <w:t>§</w:t>
            </w:r>
            <w:r w:rsidRPr="004767C1">
              <w:rPr>
                <w:color w:val="0070C0"/>
              </w:rPr>
              <w:t>1</w:t>
            </w:r>
            <w:r w:rsidRPr="004767C1">
              <w:t xml:space="preserve">º Para a efetivação das opções de que trata o inciso </w:t>
            </w:r>
            <w:r w:rsidRPr="004767C1">
              <w:rPr>
                <w:color w:val="0070C0"/>
              </w:rPr>
              <w:t>I</w:t>
            </w:r>
            <w:r w:rsidRPr="004767C1">
              <w:t xml:space="preserve"> do caput, os valores apurados na avaliação atuarial da retirada de patrocínio, na data do cálculo, devem ser atualizados </w:t>
            </w:r>
            <w:r w:rsidRPr="004767C1">
              <w:rPr>
                <w:color w:val="0070C0"/>
              </w:rPr>
              <w:t>até a data efetiva</w:t>
            </w:r>
            <w:r w:rsidRPr="004767C1">
              <w:t xml:space="preserve">, observando: </w:t>
            </w:r>
          </w:p>
        </w:tc>
        <w:tc>
          <w:tcPr>
            <w:tcW w:w="3889" w:type="dxa"/>
          </w:tcPr>
          <w:p w14:paraId="030C4F38" w14:textId="64CDF5EF" w:rsidR="009B3119" w:rsidRPr="006B1EAF" w:rsidRDefault="009B3119" w:rsidP="009B3119">
            <w:pPr>
              <w:jc w:val="both"/>
            </w:pPr>
            <w:r w:rsidRPr="006B1EAF">
              <w:t xml:space="preserve">§1º Para a efetivação das opções de que trata o inciso I do caput, os valores apurados na avaliação atuarial da retirada de patrocínio, na data do cálculo, devem ser atualizados até a data efetiva, observando: </w:t>
            </w:r>
          </w:p>
        </w:tc>
        <w:tc>
          <w:tcPr>
            <w:tcW w:w="2622" w:type="dxa"/>
          </w:tcPr>
          <w:p w14:paraId="77D79A25" w14:textId="58A425B3" w:rsidR="009B3119" w:rsidRPr="00905506" w:rsidRDefault="009B3119" w:rsidP="009B3119">
            <w:pPr>
              <w:jc w:val="both"/>
            </w:pPr>
            <w:r w:rsidRPr="00905506">
              <w:t>Ajuste na numeração e redacional</w:t>
            </w:r>
          </w:p>
        </w:tc>
      </w:tr>
      <w:tr w:rsidR="009B3119" w:rsidRPr="00630C66" w14:paraId="29006DB2" w14:textId="06987E2D" w:rsidTr="00527D53">
        <w:tc>
          <w:tcPr>
            <w:tcW w:w="3639" w:type="dxa"/>
          </w:tcPr>
          <w:p w14:paraId="6AB3BD07" w14:textId="76D911F8" w:rsidR="009B3119" w:rsidRPr="00630C66" w:rsidRDefault="009B3119" w:rsidP="009B3119">
            <w:pPr>
              <w:jc w:val="both"/>
              <w:rPr>
                <w:color w:val="0070C0"/>
              </w:rPr>
            </w:pPr>
            <w:r>
              <w:t xml:space="preserve">I - </w:t>
            </w:r>
            <w:proofErr w:type="gramStart"/>
            <w:r>
              <w:t>a</w:t>
            </w:r>
            <w:proofErr w:type="gramEnd"/>
            <w:r>
              <w:t xml:space="preserve"> rentabilidade líquida do patrimônio do plano de benefícios, no caso de retirada total; ou</w:t>
            </w:r>
          </w:p>
        </w:tc>
        <w:tc>
          <w:tcPr>
            <w:tcW w:w="4162" w:type="dxa"/>
          </w:tcPr>
          <w:p w14:paraId="6671FECE" w14:textId="273DE582" w:rsidR="009B3119" w:rsidRPr="00630C66" w:rsidRDefault="009B3119" w:rsidP="009B3119">
            <w:pPr>
              <w:jc w:val="both"/>
              <w:rPr>
                <w:color w:val="0070C0"/>
              </w:rPr>
            </w:pPr>
            <w:r w:rsidRPr="004767C1">
              <w:t xml:space="preserve">I - </w:t>
            </w:r>
            <w:proofErr w:type="gramStart"/>
            <w:r w:rsidRPr="004767C1">
              <w:rPr>
                <w:strike/>
                <w:highlight w:val="yellow"/>
              </w:rPr>
              <w:t>a</w:t>
            </w:r>
            <w:proofErr w:type="gramEnd"/>
            <w:r w:rsidRPr="004767C1">
              <w:rPr>
                <w:strike/>
                <w:highlight w:val="yellow"/>
              </w:rPr>
              <w:t xml:space="preserve"> rentabilidade líquida do patrimônio do plano de benefícios, no caso de retirada total; ou</w:t>
            </w:r>
            <w:r w:rsidRPr="004767C1">
              <w:t xml:space="preserve"> </w:t>
            </w:r>
            <w:r w:rsidRPr="004767C1">
              <w:rPr>
                <w:rFonts w:cstheme="minorHAnsi"/>
                <w:color w:val="0F9ED5" w:themeColor="accent4"/>
              </w:rPr>
              <w:t xml:space="preserve">o </w:t>
            </w:r>
            <w:r w:rsidRPr="004767C1">
              <w:rPr>
                <w:rFonts w:cstheme="minorHAnsi"/>
                <w:color w:val="0F9ED5" w:themeColor="accent4"/>
                <w:shd w:val="clear" w:color="auto" w:fill="FFFFFF"/>
              </w:rPr>
              <w:t xml:space="preserve">índice de rentabilidade líquida do patrimônio do plano de benefícios objeto da retirada de patrocínio, considerando a última cota disponível na data da efetiva transferência dos recursos ao plano </w:t>
            </w:r>
            <w:r w:rsidRPr="004767C1">
              <w:rPr>
                <w:rFonts w:cstheme="minorHAnsi"/>
                <w:color w:val="0F9ED5" w:themeColor="accent4"/>
                <w:shd w:val="clear" w:color="auto" w:fill="FFFFFF"/>
              </w:rPr>
              <w:lastRenderedPageBreak/>
              <w:t>de benefícios instituído na retirada de patrocínio; e</w:t>
            </w:r>
          </w:p>
        </w:tc>
        <w:tc>
          <w:tcPr>
            <w:tcW w:w="3889" w:type="dxa"/>
          </w:tcPr>
          <w:p w14:paraId="00AC9B6A" w14:textId="02B5BE1B" w:rsidR="009B3119" w:rsidRPr="006B1EAF" w:rsidRDefault="009B3119" w:rsidP="009B3119">
            <w:pPr>
              <w:jc w:val="both"/>
            </w:pPr>
            <w:r w:rsidRPr="006B1EAF">
              <w:lastRenderedPageBreak/>
              <w:t xml:space="preserve">I - </w:t>
            </w:r>
            <w:proofErr w:type="gramStart"/>
            <w:r w:rsidRPr="006B1EAF">
              <w:rPr>
                <w:rFonts w:cstheme="minorHAnsi"/>
              </w:rPr>
              <w:t>o</w:t>
            </w:r>
            <w:proofErr w:type="gramEnd"/>
            <w:r w:rsidRPr="006B1EAF">
              <w:rPr>
                <w:rFonts w:cstheme="minorHAnsi"/>
              </w:rPr>
              <w:t xml:space="preserve"> </w:t>
            </w:r>
            <w:r w:rsidRPr="006B1EAF">
              <w:rPr>
                <w:rFonts w:cstheme="minorHAnsi"/>
                <w:shd w:val="clear" w:color="auto" w:fill="FFFFFF"/>
              </w:rPr>
              <w:t>índice de rentabilidade líquida do patrimônio do plano de benefícios objeto da retirada de patrocínio, considerando a última cota disponível na data da efetiva transferência dos recursos ao plano de benefícios instituído na retirada de patrocínio; e</w:t>
            </w:r>
          </w:p>
        </w:tc>
        <w:tc>
          <w:tcPr>
            <w:tcW w:w="2622" w:type="dxa"/>
          </w:tcPr>
          <w:p w14:paraId="5C6415ED" w14:textId="4BC59424" w:rsidR="009B3119" w:rsidRPr="00905506" w:rsidRDefault="009B3119" w:rsidP="009B3119">
            <w:pPr>
              <w:jc w:val="both"/>
            </w:pPr>
            <w:r w:rsidRPr="00905506">
              <w:t>Ajuste redacional</w:t>
            </w:r>
          </w:p>
        </w:tc>
      </w:tr>
      <w:tr w:rsidR="009B3119" w:rsidRPr="00630C66" w14:paraId="2ACCADEF" w14:textId="198F8225" w:rsidTr="00527D53">
        <w:tc>
          <w:tcPr>
            <w:tcW w:w="3639" w:type="dxa"/>
          </w:tcPr>
          <w:p w14:paraId="012A3845" w14:textId="189D511C" w:rsidR="009B3119" w:rsidRPr="00630C66" w:rsidRDefault="009B3119" w:rsidP="009B3119">
            <w:pPr>
              <w:jc w:val="both"/>
            </w:pPr>
            <w:r>
              <w:t xml:space="preserve">II - </w:t>
            </w:r>
            <w:proofErr w:type="gramStart"/>
            <w:r>
              <w:t>a</w:t>
            </w:r>
            <w:proofErr w:type="gramEnd"/>
            <w:r>
              <w:t xml:space="preserve"> rentabilidade líquida da parcela patrimonial vinculada ao grupo que se retira do plano de benefícios, no caso de retirada parcial.</w:t>
            </w:r>
          </w:p>
        </w:tc>
        <w:tc>
          <w:tcPr>
            <w:tcW w:w="4162" w:type="dxa"/>
          </w:tcPr>
          <w:p w14:paraId="15F3CFC2" w14:textId="1AC91D62" w:rsidR="009B3119" w:rsidRPr="00630C66" w:rsidRDefault="009B3119" w:rsidP="009B3119">
            <w:pPr>
              <w:jc w:val="both"/>
            </w:pPr>
            <w:r w:rsidRPr="004767C1">
              <w:t xml:space="preserve">II - </w:t>
            </w:r>
            <w:proofErr w:type="gramStart"/>
            <w:r w:rsidRPr="004767C1">
              <w:t>a</w:t>
            </w:r>
            <w:proofErr w:type="gramEnd"/>
            <w:r w:rsidRPr="004767C1">
              <w:t xml:space="preserve"> rentabilidade líquida da parcela patrimonial vinculada ao grupo que se retira do plano de benefícios </w:t>
            </w:r>
            <w:r w:rsidRPr="004767C1">
              <w:rPr>
                <w:color w:val="0070C0"/>
              </w:rPr>
              <w:t>objeto da retirada de patrocínio</w:t>
            </w:r>
            <w:r w:rsidRPr="004767C1">
              <w:t xml:space="preserve">, </w:t>
            </w:r>
            <w:r w:rsidRPr="004767C1">
              <w:rPr>
                <w:color w:val="0F9ED5" w:themeColor="accent4"/>
                <w:highlight w:val="yellow"/>
              </w:rPr>
              <w:t>observada</w:t>
            </w:r>
            <w:r w:rsidRPr="004767C1">
              <w:t xml:space="preserve"> </w:t>
            </w:r>
            <w:r w:rsidRPr="004767C1">
              <w:rPr>
                <w:rFonts w:cstheme="minorHAnsi"/>
                <w:color w:val="0F9ED5" w:themeColor="accent4"/>
                <w:shd w:val="clear" w:color="auto" w:fill="FFFFFF"/>
              </w:rPr>
              <w:t xml:space="preserve">na data efetiva da transferência dos recursos ao novo plano de benefícios instituído, </w:t>
            </w:r>
            <w:r w:rsidRPr="004767C1">
              <w:t xml:space="preserve">no caso de retirada parcial. </w:t>
            </w:r>
          </w:p>
        </w:tc>
        <w:tc>
          <w:tcPr>
            <w:tcW w:w="3889" w:type="dxa"/>
          </w:tcPr>
          <w:p w14:paraId="4CB877F8" w14:textId="17AF11B9" w:rsidR="009B3119" w:rsidRPr="006B1EAF" w:rsidRDefault="009B3119" w:rsidP="009B3119">
            <w:pPr>
              <w:jc w:val="both"/>
            </w:pPr>
            <w:r w:rsidRPr="006B1EAF">
              <w:t xml:space="preserve">II - </w:t>
            </w:r>
            <w:proofErr w:type="gramStart"/>
            <w:r w:rsidRPr="006B1EAF">
              <w:t>a</w:t>
            </w:r>
            <w:proofErr w:type="gramEnd"/>
            <w:r w:rsidRPr="006B1EAF">
              <w:t xml:space="preserve"> rentabilidade líquida da parcela patrimonial vinculada ao grupo que se retira do plano de benefícios objeto da retirada de patrocínio, observada </w:t>
            </w:r>
            <w:r w:rsidRPr="006B1EAF">
              <w:rPr>
                <w:rFonts w:cstheme="minorHAnsi"/>
                <w:shd w:val="clear" w:color="auto" w:fill="FFFFFF"/>
              </w:rPr>
              <w:t xml:space="preserve">na data efetiva da transferência dos recursos ao novo plano de benefícios instituído, </w:t>
            </w:r>
            <w:r w:rsidRPr="006B1EAF">
              <w:t xml:space="preserve">no caso de retirada parcial. </w:t>
            </w:r>
          </w:p>
        </w:tc>
        <w:tc>
          <w:tcPr>
            <w:tcW w:w="2622" w:type="dxa"/>
          </w:tcPr>
          <w:p w14:paraId="447A99C7" w14:textId="51FB24CE" w:rsidR="009B3119" w:rsidRPr="00905506" w:rsidRDefault="00796D2D" w:rsidP="009B3119">
            <w:pPr>
              <w:jc w:val="both"/>
            </w:pPr>
            <w:r w:rsidRPr="00905506">
              <w:t>Ajuste redacional</w:t>
            </w:r>
          </w:p>
        </w:tc>
      </w:tr>
      <w:tr w:rsidR="009B3119" w:rsidRPr="00630C66" w14:paraId="7C6BFA39" w14:textId="2ABF691F" w:rsidTr="00527D53">
        <w:tc>
          <w:tcPr>
            <w:tcW w:w="3639" w:type="dxa"/>
          </w:tcPr>
          <w:p w14:paraId="3C4EF699" w14:textId="31185C2B" w:rsidR="009B3119" w:rsidRPr="00630C66" w:rsidRDefault="009B3119" w:rsidP="009B3119">
            <w:pPr>
              <w:jc w:val="both"/>
            </w:pPr>
            <w:r>
              <w:t>Art. 142. A EFPC deve finalizar a liquidação dos compromissos previstos no termo de retirada de patrocínio ou de rescisão unilateral, no prazo máximo de duzentos e dez dias, contados da data do cálculo.</w:t>
            </w:r>
          </w:p>
        </w:tc>
        <w:tc>
          <w:tcPr>
            <w:tcW w:w="4162" w:type="dxa"/>
          </w:tcPr>
          <w:p w14:paraId="5AC82FB5" w14:textId="2AC62446" w:rsidR="009B3119" w:rsidRPr="00630C66" w:rsidRDefault="009B3119" w:rsidP="009B3119">
            <w:pPr>
              <w:jc w:val="both"/>
            </w:pPr>
            <w:r w:rsidRPr="004767C1">
              <w:rPr>
                <w:color w:val="0070C0"/>
                <w:highlight w:val="yellow"/>
              </w:rPr>
              <w:t>§2º</w:t>
            </w:r>
            <w:r w:rsidRPr="004767C1">
              <w:rPr>
                <w:color w:val="0070C0"/>
              </w:rPr>
              <w:t xml:space="preserve"> </w:t>
            </w:r>
            <w:r w:rsidRPr="004767C1">
              <w:t xml:space="preserve">A EFPC deve concluir </w:t>
            </w:r>
            <w:r w:rsidRPr="004767C1">
              <w:rPr>
                <w:color w:val="0070C0"/>
              </w:rPr>
              <w:t xml:space="preserve">os procedimentos da retirada de patrocínio ou de rescisão do convênio de adesão por iniciativa da EFPC em até duzentos e setenta dias após a </w:t>
            </w:r>
            <w:r w:rsidRPr="004767C1">
              <w:rPr>
                <w:color w:val="0F9ED5" w:themeColor="accent4"/>
              </w:rPr>
              <w:t xml:space="preserve">data efetiva </w:t>
            </w:r>
            <w:r w:rsidRPr="004767C1">
              <w:rPr>
                <w:strike/>
                <w:highlight w:val="yellow"/>
              </w:rPr>
              <w:t>data do cálculo</w:t>
            </w:r>
            <w:r w:rsidRPr="004767C1">
              <w:t xml:space="preserve">. </w:t>
            </w:r>
          </w:p>
        </w:tc>
        <w:tc>
          <w:tcPr>
            <w:tcW w:w="3889" w:type="dxa"/>
          </w:tcPr>
          <w:p w14:paraId="207811BD" w14:textId="114AB5ED" w:rsidR="009B3119" w:rsidRPr="006B1EAF" w:rsidRDefault="009B3119" w:rsidP="009B3119">
            <w:pPr>
              <w:jc w:val="both"/>
            </w:pPr>
            <w:r w:rsidRPr="006B1EAF">
              <w:t xml:space="preserve">§2º A EFPC deve concluir os procedimentos da retirada de patrocínio ou de rescisão do convênio de adesão por iniciativa da EFPC em até duzentos e setenta dias após a data efetiva </w:t>
            </w:r>
          </w:p>
        </w:tc>
        <w:tc>
          <w:tcPr>
            <w:tcW w:w="2622" w:type="dxa"/>
          </w:tcPr>
          <w:p w14:paraId="4011C757" w14:textId="12EEF1C8" w:rsidR="009B3119" w:rsidRPr="00905506" w:rsidRDefault="00796D2D" w:rsidP="009B3119">
            <w:pPr>
              <w:jc w:val="both"/>
            </w:pPr>
            <w:r w:rsidRPr="00905506">
              <w:t>Ajuste redacional e de numeração</w:t>
            </w:r>
          </w:p>
        </w:tc>
      </w:tr>
      <w:tr w:rsidR="00796D2D" w:rsidRPr="00630C66" w14:paraId="116DF8B1" w14:textId="3BFE25B4" w:rsidTr="00527D53">
        <w:tc>
          <w:tcPr>
            <w:tcW w:w="3639" w:type="dxa"/>
          </w:tcPr>
          <w:p w14:paraId="7834BB88" w14:textId="121A2CBA" w:rsidR="00796D2D" w:rsidRPr="00630C66" w:rsidRDefault="00796D2D" w:rsidP="00796D2D">
            <w:pPr>
              <w:jc w:val="both"/>
              <w:rPr>
                <w:color w:val="00B0F0"/>
              </w:rPr>
            </w:pPr>
          </w:p>
        </w:tc>
        <w:tc>
          <w:tcPr>
            <w:tcW w:w="4162" w:type="dxa"/>
          </w:tcPr>
          <w:p w14:paraId="0B8768FF" w14:textId="226E7594" w:rsidR="00796D2D" w:rsidRPr="00630C66" w:rsidRDefault="00796D2D" w:rsidP="00796D2D">
            <w:pPr>
              <w:jc w:val="both"/>
            </w:pPr>
            <w:r w:rsidRPr="004767C1">
              <w:rPr>
                <w:color w:val="00B0F0"/>
                <w:highlight w:val="yellow"/>
              </w:rPr>
              <w:t xml:space="preserve">Art. </w:t>
            </w:r>
            <w:r w:rsidRPr="004767C1">
              <w:rPr>
                <w:color w:val="00B0F0"/>
              </w:rPr>
              <w:t>148 A EFPC deve encaminhar a documentação comprobatória da finalização da retirada de patrocínio em até sessenta dias contados da data de conclusão da retirada.</w:t>
            </w:r>
          </w:p>
        </w:tc>
        <w:tc>
          <w:tcPr>
            <w:tcW w:w="3889" w:type="dxa"/>
          </w:tcPr>
          <w:p w14:paraId="622851F4" w14:textId="57119FD1" w:rsidR="00796D2D" w:rsidRPr="006B1EAF" w:rsidRDefault="00796D2D" w:rsidP="00796D2D">
            <w:pPr>
              <w:jc w:val="both"/>
            </w:pPr>
            <w:r w:rsidRPr="006B1EAF">
              <w:t>Art. 148 A EFPC deve encaminhar a documentação comprobatória da finalização da retirada de patrocínio em até sessenta dias contados da data de conclusão da retirada.</w:t>
            </w:r>
          </w:p>
        </w:tc>
        <w:tc>
          <w:tcPr>
            <w:tcW w:w="2622" w:type="dxa"/>
          </w:tcPr>
          <w:p w14:paraId="3031D2F1" w14:textId="12F96B3C" w:rsidR="00796D2D" w:rsidRPr="00905506" w:rsidRDefault="00796D2D" w:rsidP="00796D2D">
            <w:pPr>
              <w:jc w:val="both"/>
            </w:pPr>
            <w:r w:rsidRPr="00905506">
              <w:t>Inclusão de dispositivo para adaptar às novas regras estabelecidas pela RS CNPC 59/23</w:t>
            </w:r>
          </w:p>
        </w:tc>
      </w:tr>
      <w:tr w:rsidR="00796D2D" w:rsidRPr="00630C66" w14:paraId="309E047F" w14:textId="36B8D441" w:rsidTr="00527D53">
        <w:tc>
          <w:tcPr>
            <w:tcW w:w="3639" w:type="dxa"/>
          </w:tcPr>
          <w:p w14:paraId="3BB389F0" w14:textId="7F80AF57" w:rsidR="00796D2D" w:rsidRPr="00630C66" w:rsidRDefault="00796D2D" w:rsidP="00796D2D">
            <w:pPr>
              <w:jc w:val="both"/>
              <w:rPr>
                <w:strike/>
                <w:highlight w:val="yellow"/>
              </w:rPr>
            </w:pPr>
            <w:r>
              <w:t xml:space="preserve">Art. 143. A EFPC, quando o participante ou assistido não for localizado, permanecer inerte ou recusar-se a receber o valor a que faz jus em razão da retirada de </w:t>
            </w:r>
            <w:r>
              <w:lastRenderedPageBreak/>
              <w:t>patrocínio, deve adotar, no prazo de sessenta dias, contados da data efetiva, quaisquer das medidas a seguir:</w:t>
            </w:r>
          </w:p>
        </w:tc>
        <w:tc>
          <w:tcPr>
            <w:tcW w:w="4162" w:type="dxa"/>
          </w:tcPr>
          <w:p w14:paraId="29000D3A" w14:textId="07D00FE4" w:rsidR="00796D2D" w:rsidRPr="00630C66" w:rsidRDefault="00796D2D" w:rsidP="00796D2D">
            <w:pPr>
              <w:jc w:val="both"/>
              <w:rPr>
                <w:strike/>
              </w:rPr>
            </w:pPr>
            <w:r w:rsidRPr="004767C1">
              <w:lastRenderedPageBreak/>
              <w:t>Art. 1</w:t>
            </w:r>
            <w:r w:rsidRPr="004767C1">
              <w:rPr>
                <w:color w:val="0070C0"/>
              </w:rPr>
              <w:t>49</w:t>
            </w:r>
            <w:r w:rsidRPr="004767C1">
              <w:t xml:space="preserve">. </w:t>
            </w:r>
            <w:r w:rsidRPr="004767C1">
              <w:rPr>
                <w:color w:val="00B0F0"/>
              </w:rPr>
              <w:t>O participante ou assistido que não for localizado ou permanecer inerte em relação às opções de que trata o inciso I do art. 144,</w:t>
            </w:r>
            <w:r w:rsidRPr="004767C1">
              <w:t xml:space="preserve"> </w:t>
            </w:r>
            <w:r w:rsidRPr="004767C1">
              <w:rPr>
                <w:color w:val="00B0F0"/>
              </w:rPr>
              <w:t xml:space="preserve">deve permanecer inscrito no novo plano de </w:t>
            </w:r>
            <w:r w:rsidRPr="004767C1">
              <w:rPr>
                <w:color w:val="00B0F0"/>
              </w:rPr>
              <w:lastRenderedPageBreak/>
              <w:t xml:space="preserve">benefícios instituído </w:t>
            </w:r>
            <w:r w:rsidRPr="004767C1">
              <w:rPr>
                <w:color w:val="00B0F0"/>
                <w:highlight w:val="yellow"/>
              </w:rPr>
              <w:t>para a retirada de patrocínio, com o cumprimento de todas as obrigações previstas e no regulamento do plano.</w:t>
            </w:r>
            <w:r w:rsidRPr="004767C1">
              <w:rPr>
                <w:color w:val="00B0F0"/>
              </w:rPr>
              <w:t xml:space="preserve"> </w:t>
            </w:r>
          </w:p>
        </w:tc>
        <w:tc>
          <w:tcPr>
            <w:tcW w:w="3889" w:type="dxa"/>
          </w:tcPr>
          <w:p w14:paraId="1900BBCD" w14:textId="3461192A" w:rsidR="00796D2D" w:rsidRPr="006B1EAF" w:rsidRDefault="00796D2D" w:rsidP="00796D2D">
            <w:pPr>
              <w:jc w:val="both"/>
              <w:rPr>
                <w:strike/>
              </w:rPr>
            </w:pPr>
            <w:r w:rsidRPr="006B1EAF">
              <w:lastRenderedPageBreak/>
              <w:t>Art. 149. O participante ou assistido que não for localizado ou permanecer inerte em relação às opções de que trata o inciso I do art. 14</w:t>
            </w:r>
            <w:r>
              <w:t>7</w:t>
            </w:r>
            <w:r w:rsidRPr="006B1EAF">
              <w:t xml:space="preserve">, deve permanecer inscrito no </w:t>
            </w:r>
            <w:r w:rsidRPr="006B1EAF">
              <w:lastRenderedPageBreak/>
              <w:t xml:space="preserve">novo plano de benefícios instituído para a retirada de patrocínio, com o cumprimento de todas as obrigações previstas e no regulamento do plano. </w:t>
            </w:r>
          </w:p>
        </w:tc>
        <w:tc>
          <w:tcPr>
            <w:tcW w:w="2622" w:type="dxa"/>
          </w:tcPr>
          <w:p w14:paraId="0E894190" w14:textId="76217B8C" w:rsidR="00796D2D" w:rsidRPr="00905506" w:rsidRDefault="00796D2D" w:rsidP="00796D2D">
            <w:pPr>
              <w:jc w:val="both"/>
              <w:rPr>
                <w:strike/>
                <w:highlight w:val="yellow"/>
              </w:rPr>
            </w:pPr>
            <w:r w:rsidRPr="00905506">
              <w:lastRenderedPageBreak/>
              <w:t>Ajuste redacional e de numeração</w:t>
            </w:r>
          </w:p>
        </w:tc>
      </w:tr>
      <w:tr w:rsidR="00796D2D" w:rsidRPr="00630C66" w14:paraId="7DA5FDDE" w14:textId="659E9475" w:rsidTr="00527D53">
        <w:tc>
          <w:tcPr>
            <w:tcW w:w="3639" w:type="dxa"/>
          </w:tcPr>
          <w:p w14:paraId="5E94F495" w14:textId="54E4372C" w:rsidR="00796D2D" w:rsidRPr="00630C66" w:rsidRDefault="00796D2D" w:rsidP="00796D2D">
            <w:pPr>
              <w:jc w:val="both"/>
            </w:pPr>
            <w:r>
              <w:t xml:space="preserve">I - </w:t>
            </w:r>
            <w:proofErr w:type="gramStart"/>
            <w:r>
              <w:t>depósito</w:t>
            </w:r>
            <w:proofErr w:type="gramEnd"/>
            <w:r>
              <w:t xml:space="preserve"> em conta corrente, de pagamento ou de poupança em instituição financeira ou outra instituição autorizada a funcionar pelo Banco Central do Brasil, de que o participante ou assistido seja titular; ou</w:t>
            </w:r>
          </w:p>
        </w:tc>
        <w:tc>
          <w:tcPr>
            <w:tcW w:w="4162" w:type="dxa"/>
          </w:tcPr>
          <w:p w14:paraId="0D76491F" w14:textId="6064D948" w:rsidR="00796D2D" w:rsidRPr="00630C66" w:rsidRDefault="00796D2D" w:rsidP="00796D2D">
            <w:pPr>
              <w:jc w:val="both"/>
            </w:pPr>
            <w:r w:rsidRPr="004767C1">
              <w:rPr>
                <w:strike/>
                <w:highlight w:val="yellow"/>
              </w:rPr>
              <w:t xml:space="preserve">I - </w:t>
            </w:r>
            <w:proofErr w:type="gramStart"/>
            <w:r w:rsidRPr="004767C1">
              <w:rPr>
                <w:strike/>
                <w:highlight w:val="yellow"/>
              </w:rPr>
              <w:t>depósito</w:t>
            </w:r>
            <w:proofErr w:type="gramEnd"/>
            <w:r w:rsidRPr="004767C1">
              <w:rPr>
                <w:strike/>
                <w:highlight w:val="yellow"/>
              </w:rPr>
              <w:t xml:space="preserve"> em conta corrente, de pagamento ou de poupança em instituição financeira ou outra instituição autorizada a funcionar pelo Banco Central do Brasil, de que o participante ou assistido seja titular; ou</w:t>
            </w:r>
          </w:p>
        </w:tc>
        <w:tc>
          <w:tcPr>
            <w:tcW w:w="3889" w:type="dxa"/>
          </w:tcPr>
          <w:p w14:paraId="20F2FA7B" w14:textId="7A320DB4" w:rsidR="00796D2D" w:rsidRPr="006B1EAF" w:rsidRDefault="00796D2D" w:rsidP="00796D2D">
            <w:pPr>
              <w:jc w:val="both"/>
            </w:pPr>
          </w:p>
        </w:tc>
        <w:tc>
          <w:tcPr>
            <w:tcW w:w="2622" w:type="dxa"/>
          </w:tcPr>
          <w:p w14:paraId="4BC1985C" w14:textId="328FC362" w:rsidR="00796D2D" w:rsidRPr="00905506" w:rsidRDefault="00796D2D" w:rsidP="00796D2D">
            <w:pPr>
              <w:jc w:val="both"/>
            </w:pPr>
            <w:r w:rsidRPr="00905506">
              <w:t>Exclusão de dispositivo para adaptar às novas regras estabelecidas pela RS CNPC 59/23</w:t>
            </w:r>
          </w:p>
        </w:tc>
      </w:tr>
      <w:tr w:rsidR="00796D2D" w:rsidRPr="00630C66" w14:paraId="4C48575D" w14:textId="40D78B3E" w:rsidTr="00527D53">
        <w:tc>
          <w:tcPr>
            <w:tcW w:w="3639" w:type="dxa"/>
          </w:tcPr>
          <w:p w14:paraId="7A7EFD91" w14:textId="733FCFD7" w:rsidR="00796D2D" w:rsidRPr="00630C66" w:rsidRDefault="00796D2D" w:rsidP="00796D2D">
            <w:pPr>
              <w:jc w:val="both"/>
            </w:pPr>
            <w:r>
              <w:t xml:space="preserve">II - </w:t>
            </w:r>
            <w:proofErr w:type="gramStart"/>
            <w:r>
              <w:t>proposição</w:t>
            </w:r>
            <w:proofErr w:type="gramEnd"/>
            <w:r>
              <w:t xml:space="preserve"> de ação de consignação judicial ou extrajudicial em pagamento, nos termos do código de processo civil.</w:t>
            </w:r>
          </w:p>
        </w:tc>
        <w:tc>
          <w:tcPr>
            <w:tcW w:w="4162" w:type="dxa"/>
          </w:tcPr>
          <w:p w14:paraId="5E6D59CD" w14:textId="17F076C0" w:rsidR="00796D2D" w:rsidRPr="00630C66" w:rsidRDefault="00796D2D" w:rsidP="00796D2D">
            <w:pPr>
              <w:jc w:val="both"/>
            </w:pPr>
            <w:r w:rsidRPr="004767C1">
              <w:rPr>
                <w:strike/>
                <w:highlight w:val="yellow"/>
              </w:rPr>
              <w:t xml:space="preserve"> II - </w:t>
            </w:r>
            <w:proofErr w:type="gramStart"/>
            <w:r w:rsidRPr="004767C1">
              <w:rPr>
                <w:strike/>
                <w:highlight w:val="yellow"/>
              </w:rPr>
              <w:t>proposição</w:t>
            </w:r>
            <w:proofErr w:type="gramEnd"/>
            <w:r w:rsidRPr="004767C1">
              <w:rPr>
                <w:strike/>
                <w:highlight w:val="yellow"/>
              </w:rPr>
              <w:t xml:space="preserve"> de ação de consignação judicial ou extrajudicial em pagamento, nos termos do código de processo civil.</w:t>
            </w:r>
            <w:r w:rsidRPr="004767C1">
              <w:rPr>
                <w:strike/>
              </w:rPr>
              <w:t xml:space="preserve"> </w:t>
            </w:r>
          </w:p>
        </w:tc>
        <w:tc>
          <w:tcPr>
            <w:tcW w:w="3889" w:type="dxa"/>
          </w:tcPr>
          <w:p w14:paraId="5D1F8B0C" w14:textId="6D44A39B" w:rsidR="00796D2D" w:rsidRPr="006B1EAF" w:rsidRDefault="00796D2D" w:rsidP="00796D2D">
            <w:pPr>
              <w:jc w:val="both"/>
            </w:pPr>
          </w:p>
        </w:tc>
        <w:tc>
          <w:tcPr>
            <w:tcW w:w="2622" w:type="dxa"/>
          </w:tcPr>
          <w:p w14:paraId="366DFF30" w14:textId="504757AC" w:rsidR="00796D2D" w:rsidRPr="00905506" w:rsidRDefault="00796D2D" w:rsidP="00796D2D">
            <w:pPr>
              <w:jc w:val="both"/>
            </w:pPr>
            <w:r w:rsidRPr="00905506">
              <w:t>Exclusão de dispositivo para adaptar às novas regras estabelecidas pela RS CNPC 59/23</w:t>
            </w:r>
          </w:p>
        </w:tc>
      </w:tr>
      <w:tr w:rsidR="00796D2D" w:rsidRPr="00630C66" w14:paraId="22A64C58" w14:textId="7D476236" w:rsidTr="00527D53">
        <w:tc>
          <w:tcPr>
            <w:tcW w:w="3639" w:type="dxa"/>
          </w:tcPr>
          <w:p w14:paraId="5086B93E" w14:textId="458BA88E" w:rsidR="00796D2D" w:rsidRPr="00630C66" w:rsidRDefault="00796D2D" w:rsidP="00796D2D">
            <w:pPr>
              <w:jc w:val="both"/>
            </w:pPr>
            <w:r>
              <w:t>§1º Na impossibilidade de adoção das medidas previstas nos incisos do caput, a EFPC pode:</w:t>
            </w:r>
          </w:p>
        </w:tc>
        <w:tc>
          <w:tcPr>
            <w:tcW w:w="4162" w:type="dxa"/>
          </w:tcPr>
          <w:p w14:paraId="3A843311" w14:textId="7F08642F" w:rsidR="00796D2D" w:rsidRPr="00630C66" w:rsidRDefault="00796D2D" w:rsidP="00796D2D">
            <w:pPr>
              <w:jc w:val="both"/>
            </w:pPr>
            <w:r w:rsidRPr="004767C1">
              <w:rPr>
                <w:strike/>
                <w:highlight w:val="yellow"/>
              </w:rPr>
              <w:t xml:space="preserve">§1º Na impossibilidade de adoção das medidas previstas nos incisos do caput, a EFPC pode: </w:t>
            </w:r>
          </w:p>
        </w:tc>
        <w:tc>
          <w:tcPr>
            <w:tcW w:w="3889" w:type="dxa"/>
          </w:tcPr>
          <w:p w14:paraId="38FDA0BC" w14:textId="7D455CD4" w:rsidR="00796D2D" w:rsidRPr="006B1EAF" w:rsidRDefault="00796D2D" w:rsidP="00796D2D">
            <w:pPr>
              <w:jc w:val="both"/>
            </w:pPr>
          </w:p>
        </w:tc>
        <w:tc>
          <w:tcPr>
            <w:tcW w:w="2622" w:type="dxa"/>
          </w:tcPr>
          <w:p w14:paraId="1C2BFC48" w14:textId="5BFB4FDA" w:rsidR="00796D2D" w:rsidRPr="00905506" w:rsidRDefault="00796D2D" w:rsidP="00796D2D">
            <w:pPr>
              <w:jc w:val="both"/>
            </w:pPr>
            <w:r w:rsidRPr="00905506">
              <w:t>Exclusão de dispositivo para adaptar às novas regras estabelecidas pela RS CNPC 59/23</w:t>
            </w:r>
          </w:p>
        </w:tc>
      </w:tr>
      <w:tr w:rsidR="00796D2D" w:rsidRPr="00630C66" w14:paraId="7C3DCF0E" w14:textId="3ED6F75E" w:rsidTr="00527D53">
        <w:tc>
          <w:tcPr>
            <w:tcW w:w="3639" w:type="dxa"/>
          </w:tcPr>
          <w:p w14:paraId="73C00C1C" w14:textId="7D3677B6" w:rsidR="00796D2D" w:rsidRPr="00630C66" w:rsidRDefault="00796D2D" w:rsidP="00796D2D">
            <w:pPr>
              <w:jc w:val="both"/>
            </w:pPr>
            <w:r>
              <w:t xml:space="preserve">I - </w:t>
            </w:r>
            <w:proofErr w:type="gramStart"/>
            <w:r>
              <w:t>registrar</w:t>
            </w:r>
            <w:proofErr w:type="gramEnd"/>
            <w:r>
              <w:t xml:space="preserve"> o valor em rubrica apropriada no exigível operacional do plano de benefícios objeto de retirada parcial, ou do plano de gestão administrativa (PGA), no caso de retirada total, desde que a EFPC </w:t>
            </w:r>
            <w:r>
              <w:lastRenderedPageBreak/>
              <w:t>permaneça em funcionamento; ou</w:t>
            </w:r>
          </w:p>
        </w:tc>
        <w:tc>
          <w:tcPr>
            <w:tcW w:w="4162" w:type="dxa"/>
          </w:tcPr>
          <w:p w14:paraId="507BECCA" w14:textId="7FF8675D" w:rsidR="00796D2D" w:rsidRPr="00630C66" w:rsidRDefault="00796D2D" w:rsidP="00796D2D">
            <w:pPr>
              <w:jc w:val="both"/>
            </w:pPr>
            <w:r w:rsidRPr="004767C1">
              <w:rPr>
                <w:strike/>
                <w:highlight w:val="yellow"/>
              </w:rPr>
              <w:lastRenderedPageBreak/>
              <w:t xml:space="preserve">I - </w:t>
            </w:r>
            <w:proofErr w:type="gramStart"/>
            <w:r w:rsidRPr="004767C1">
              <w:rPr>
                <w:strike/>
                <w:highlight w:val="yellow"/>
              </w:rPr>
              <w:t>registrar</w:t>
            </w:r>
            <w:proofErr w:type="gramEnd"/>
            <w:r w:rsidRPr="004767C1">
              <w:rPr>
                <w:strike/>
                <w:highlight w:val="yellow"/>
              </w:rPr>
              <w:t xml:space="preserve"> o valor em rubrica apropriada no exigível operacional do plano de benefícios objeto de retirada parcial, ou do plano de gestão administrativa (PGA), no caso de retirada total, desde que a EFPC permaneça em funcionamento; ou</w:t>
            </w:r>
          </w:p>
        </w:tc>
        <w:tc>
          <w:tcPr>
            <w:tcW w:w="3889" w:type="dxa"/>
          </w:tcPr>
          <w:p w14:paraId="6BEC77BB" w14:textId="69072407" w:rsidR="00796D2D" w:rsidRPr="006B1EAF" w:rsidRDefault="00796D2D" w:rsidP="00796D2D">
            <w:pPr>
              <w:jc w:val="both"/>
            </w:pPr>
          </w:p>
        </w:tc>
        <w:tc>
          <w:tcPr>
            <w:tcW w:w="2622" w:type="dxa"/>
          </w:tcPr>
          <w:p w14:paraId="0A8B60A1" w14:textId="53334D63" w:rsidR="00796D2D" w:rsidRPr="00905506" w:rsidRDefault="00796D2D" w:rsidP="00796D2D">
            <w:pPr>
              <w:jc w:val="both"/>
            </w:pPr>
            <w:r w:rsidRPr="00905506">
              <w:t>Exclusão de dispositivo para adaptar às novas regras estabelecidas pela RS CNPC 59/23</w:t>
            </w:r>
          </w:p>
        </w:tc>
      </w:tr>
      <w:tr w:rsidR="00796D2D" w:rsidRPr="00630C66" w14:paraId="49FB435B" w14:textId="47BDDBE7" w:rsidTr="00527D53">
        <w:tc>
          <w:tcPr>
            <w:tcW w:w="3639" w:type="dxa"/>
          </w:tcPr>
          <w:p w14:paraId="18F0B2B7" w14:textId="5566FD40" w:rsidR="00796D2D" w:rsidRPr="00630C66" w:rsidRDefault="00796D2D" w:rsidP="00796D2D">
            <w:pPr>
              <w:jc w:val="both"/>
            </w:pPr>
            <w:r>
              <w:t xml:space="preserve">II - </w:t>
            </w:r>
            <w:proofErr w:type="gramStart"/>
            <w:r>
              <w:t>adotar</w:t>
            </w:r>
            <w:proofErr w:type="gramEnd"/>
            <w:r>
              <w:t xml:space="preserve"> outra medida administrativa ou judicial que possibilite a liquidação dos compromissos oriundos da retirada de patrocínio.</w:t>
            </w:r>
          </w:p>
        </w:tc>
        <w:tc>
          <w:tcPr>
            <w:tcW w:w="4162" w:type="dxa"/>
          </w:tcPr>
          <w:p w14:paraId="23F5DEF7" w14:textId="77A26A92" w:rsidR="00796D2D" w:rsidRPr="00630C66" w:rsidRDefault="00796D2D" w:rsidP="00796D2D">
            <w:pPr>
              <w:jc w:val="both"/>
            </w:pPr>
            <w:r w:rsidRPr="004767C1">
              <w:rPr>
                <w:strike/>
                <w:highlight w:val="yellow"/>
              </w:rPr>
              <w:t xml:space="preserve"> II - </w:t>
            </w:r>
            <w:proofErr w:type="gramStart"/>
            <w:r w:rsidRPr="004767C1">
              <w:rPr>
                <w:strike/>
                <w:highlight w:val="yellow"/>
              </w:rPr>
              <w:t>adotar</w:t>
            </w:r>
            <w:proofErr w:type="gramEnd"/>
            <w:r w:rsidRPr="004767C1">
              <w:rPr>
                <w:strike/>
                <w:highlight w:val="yellow"/>
              </w:rPr>
              <w:t xml:space="preserve"> outra medida administrativa ou judicial que possibilite a liquidação dos compromissos oriundos da retirada de patrocínio.</w:t>
            </w:r>
            <w:r w:rsidRPr="004767C1">
              <w:rPr>
                <w:strike/>
              </w:rPr>
              <w:t xml:space="preserve"> </w:t>
            </w:r>
          </w:p>
        </w:tc>
        <w:tc>
          <w:tcPr>
            <w:tcW w:w="3889" w:type="dxa"/>
          </w:tcPr>
          <w:p w14:paraId="29A6AA5C" w14:textId="51FE19DA" w:rsidR="00796D2D" w:rsidRPr="006B1EAF" w:rsidRDefault="00796D2D" w:rsidP="00796D2D">
            <w:pPr>
              <w:jc w:val="both"/>
            </w:pPr>
          </w:p>
        </w:tc>
        <w:tc>
          <w:tcPr>
            <w:tcW w:w="2622" w:type="dxa"/>
          </w:tcPr>
          <w:p w14:paraId="3F7476E6" w14:textId="722CBE15" w:rsidR="00796D2D" w:rsidRPr="00905506" w:rsidRDefault="00796D2D" w:rsidP="00796D2D">
            <w:pPr>
              <w:jc w:val="both"/>
            </w:pPr>
            <w:r w:rsidRPr="00905506">
              <w:t>Exclusão de dispositivo para adaptar às novas regras estabelecidas pela RS CNPC 59/23</w:t>
            </w:r>
          </w:p>
        </w:tc>
      </w:tr>
      <w:tr w:rsidR="00796D2D" w:rsidRPr="00630C66" w14:paraId="74DE1CC5" w14:textId="68794D2D" w:rsidTr="00527D53">
        <w:tc>
          <w:tcPr>
            <w:tcW w:w="3639" w:type="dxa"/>
          </w:tcPr>
          <w:p w14:paraId="06794E83" w14:textId="400437D8" w:rsidR="00796D2D" w:rsidRPr="00630C66" w:rsidRDefault="00796D2D" w:rsidP="00796D2D">
            <w:pPr>
              <w:jc w:val="both"/>
            </w:pPr>
            <w:r>
              <w:t>§2º A EFPC pode descontar dos valores contabilizados nos termos do §1º as despesas decorrentes da sua administração, limitado ao valor a que fizer jus o participante ou assistido.</w:t>
            </w:r>
          </w:p>
        </w:tc>
        <w:tc>
          <w:tcPr>
            <w:tcW w:w="4162" w:type="dxa"/>
          </w:tcPr>
          <w:p w14:paraId="44221F2E" w14:textId="2CDF52C2" w:rsidR="00796D2D" w:rsidRPr="00630C66" w:rsidRDefault="00796D2D" w:rsidP="00796D2D">
            <w:pPr>
              <w:jc w:val="both"/>
            </w:pPr>
            <w:r w:rsidRPr="004767C1">
              <w:rPr>
                <w:strike/>
                <w:highlight w:val="yellow"/>
              </w:rPr>
              <w:t>§2º A EFPC pode descontar dos valores contabilizados nos termos do §1º as despesas decorrentes da sua administração, limitado ao valor a que fizer jus o participante ou assistido.</w:t>
            </w:r>
            <w:r w:rsidRPr="004767C1">
              <w:rPr>
                <w:strike/>
              </w:rPr>
              <w:t xml:space="preserve"> </w:t>
            </w:r>
          </w:p>
        </w:tc>
        <w:tc>
          <w:tcPr>
            <w:tcW w:w="3889" w:type="dxa"/>
          </w:tcPr>
          <w:p w14:paraId="7AFAC80A" w14:textId="1C329CF6" w:rsidR="00796D2D" w:rsidRPr="006B1EAF" w:rsidRDefault="00796D2D" w:rsidP="00796D2D">
            <w:pPr>
              <w:jc w:val="both"/>
            </w:pPr>
          </w:p>
        </w:tc>
        <w:tc>
          <w:tcPr>
            <w:tcW w:w="2622" w:type="dxa"/>
          </w:tcPr>
          <w:p w14:paraId="57EF923A" w14:textId="398513C8" w:rsidR="00796D2D" w:rsidRPr="00905506" w:rsidRDefault="00796D2D" w:rsidP="00796D2D">
            <w:pPr>
              <w:jc w:val="both"/>
            </w:pPr>
            <w:r w:rsidRPr="00905506">
              <w:t>Exclusão de dispositivo para adaptar às novas regras estabelecidas pela RS CNPC 59/23</w:t>
            </w:r>
          </w:p>
        </w:tc>
      </w:tr>
      <w:tr w:rsidR="00796D2D" w:rsidRPr="00630C66" w14:paraId="247439A3" w14:textId="77777777" w:rsidTr="00527D53">
        <w:tc>
          <w:tcPr>
            <w:tcW w:w="3639" w:type="dxa"/>
          </w:tcPr>
          <w:p w14:paraId="731B9B57" w14:textId="4A761C7B" w:rsidR="00796D2D" w:rsidRDefault="00796D2D" w:rsidP="00796D2D">
            <w:pPr>
              <w:jc w:val="both"/>
            </w:pPr>
            <w:r>
              <w:t>Art. 144.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p>
        </w:tc>
        <w:tc>
          <w:tcPr>
            <w:tcW w:w="4162" w:type="dxa"/>
          </w:tcPr>
          <w:p w14:paraId="05234375" w14:textId="77777777" w:rsidR="00796D2D" w:rsidRPr="004767C1" w:rsidRDefault="00796D2D" w:rsidP="00796D2D">
            <w:pPr>
              <w:jc w:val="both"/>
            </w:pPr>
          </w:p>
        </w:tc>
        <w:tc>
          <w:tcPr>
            <w:tcW w:w="3889" w:type="dxa"/>
          </w:tcPr>
          <w:p w14:paraId="7FA3F379" w14:textId="77777777" w:rsidR="00796D2D" w:rsidRPr="006B1EAF" w:rsidRDefault="00796D2D" w:rsidP="00796D2D">
            <w:pPr>
              <w:jc w:val="both"/>
            </w:pPr>
          </w:p>
        </w:tc>
        <w:tc>
          <w:tcPr>
            <w:tcW w:w="2622" w:type="dxa"/>
          </w:tcPr>
          <w:p w14:paraId="0038F74F" w14:textId="7159883B" w:rsidR="00796D2D" w:rsidRPr="00905506" w:rsidRDefault="00796D2D" w:rsidP="00796D2D">
            <w:pPr>
              <w:jc w:val="both"/>
            </w:pPr>
            <w:r w:rsidRPr="00905506">
              <w:t>Reposicionado</w:t>
            </w:r>
          </w:p>
        </w:tc>
      </w:tr>
      <w:tr w:rsidR="00796D2D" w:rsidRPr="00630C66" w14:paraId="0E625234" w14:textId="77777777" w:rsidTr="00527D53">
        <w:tc>
          <w:tcPr>
            <w:tcW w:w="3639" w:type="dxa"/>
          </w:tcPr>
          <w:p w14:paraId="6A5FCF80" w14:textId="6D330EF1" w:rsidR="00796D2D" w:rsidRDefault="00796D2D" w:rsidP="00796D2D">
            <w:pPr>
              <w:jc w:val="both"/>
            </w:pPr>
            <w:r>
              <w:lastRenderedPageBreak/>
              <w:t>§1º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4162" w:type="dxa"/>
          </w:tcPr>
          <w:p w14:paraId="78A85530" w14:textId="77777777" w:rsidR="00796D2D" w:rsidRPr="004767C1" w:rsidRDefault="00796D2D" w:rsidP="00796D2D">
            <w:pPr>
              <w:jc w:val="both"/>
            </w:pPr>
          </w:p>
        </w:tc>
        <w:tc>
          <w:tcPr>
            <w:tcW w:w="3889" w:type="dxa"/>
          </w:tcPr>
          <w:p w14:paraId="22F119C2" w14:textId="77777777" w:rsidR="00796D2D" w:rsidRPr="006B1EAF" w:rsidRDefault="00796D2D" w:rsidP="00796D2D">
            <w:pPr>
              <w:jc w:val="both"/>
            </w:pPr>
          </w:p>
        </w:tc>
        <w:tc>
          <w:tcPr>
            <w:tcW w:w="2622" w:type="dxa"/>
          </w:tcPr>
          <w:p w14:paraId="5B881389" w14:textId="6214C87C" w:rsidR="00796D2D" w:rsidRPr="00905506" w:rsidRDefault="00796D2D" w:rsidP="00796D2D">
            <w:pPr>
              <w:jc w:val="both"/>
            </w:pPr>
            <w:r w:rsidRPr="00905506">
              <w:t>Reposicionado</w:t>
            </w:r>
          </w:p>
        </w:tc>
      </w:tr>
      <w:tr w:rsidR="00796D2D" w:rsidRPr="00630C66" w14:paraId="04279F6E" w14:textId="77777777" w:rsidTr="00527D53">
        <w:tc>
          <w:tcPr>
            <w:tcW w:w="3639" w:type="dxa"/>
          </w:tcPr>
          <w:p w14:paraId="236BB5E6" w14:textId="32C773C7" w:rsidR="00796D2D" w:rsidRDefault="00796D2D" w:rsidP="00796D2D">
            <w:pPr>
              <w:jc w:val="both"/>
            </w:pPr>
            <w:r>
              <w:t>§2º A responsabilidade assumida na forma do § 1º deve ser registrada no termo de retirada de patrocínio.</w:t>
            </w:r>
          </w:p>
        </w:tc>
        <w:tc>
          <w:tcPr>
            <w:tcW w:w="4162" w:type="dxa"/>
          </w:tcPr>
          <w:p w14:paraId="762E0C79" w14:textId="77777777" w:rsidR="00796D2D" w:rsidRPr="004767C1" w:rsidRDefault="00796D2D" w:rsidP="00796D2D">
            <w:pPr>
              <w:jc w:val="both"/>
            </w:pPr>
          </w:p>
        </w:tc>
        <w:tc>
          <w:tcPr>
            <w:tcW w:w="3889" w:type="dxa"/>
          </w:tcPr>
          <w:p w14:paraId="47347C93" w14:textId="77777777" w:rsidR="00796D2D" w:rsidRPr="006B1EAF" w:rsidRDefault="00796D2D" w:rsidP="00796D2D">
            <w:pPr>
              <w:jc w:val="both"/>
            </w:pPr>
          </w:p>
        </w:tc>
        <w:tc>
          <w:tcPr>
            <w:tcW w:w="2622" w:type="dxa"/>
          </w:tcPr>
          <w:p w14:paraId="4E35E1E3" w14:textId="66DED3D7" w:rsidR="00796D2D" w:rsidRPr="00905506" w:rsidRDefault="00796D2D" w:rsidP="00796D2D">
            <w:pPr>
              <w:jc w:val="both"/>
            </w:pPr>
            <w:r w:rsidRPr="00905506">
              <w:t>Reposicionado</w:t>
            </w:r>
          </w:p>
        </w:tc>
      </w:tr>
      <w:tr w:rsidR="00796D2D" w:rsidRPr="00630C66" w14:paraId="1A415263" w14:textId="77777777" w:rsidTr="00527D53">
        <w:tc>
          <w:tcPr>
            <w:tcW w:w="3639" w:type="dxa"/>
          </w:tcPr>
          <w:p w14:paraId="34C5F9F6" w14:textId="6698C120" w:rsidR="00796D2D" w:rsidRDefault="00796D2D" w:rsidP="00796D2D">
            <w:pPr>
              <w:jc w:val="both"/>
            </w:pPr>
            <w:r>
              <w:t>§3º Na hipótese prevista no §1º, os valores registrados no exigível contingencial, na data do cálculo, devem ser integralmente revertidos ao patrimônio de cobertura do plano de benefícios.</w:t>
            </w:r>
          </w:p>
        </w:tc>
        <w:tc>
          <w:tcPr>
            <w:tcW w:w="4162" w:type="dxa"/>
          </w:tcPr>
          <w:p w14:paraId="2A131534" w14:textId="77777777" w:rsidR="00796D2D" w:rsidRPr="004767C1" w:rsidRDefault="00796D2D" w:rsidP="00796D2D">
            <w:pPr>
              <w:jc w:val="both"/>
            </w:pPr>
          </w:p>
        </w:tc>
        <w:tc>
          <w:tcPr>
            <w:tcW w:w="3889" w:type="dxa"/>
          </w:tcPr>
          <w:p w14:paraId="4E2029C2" w14:textId="77777777" w:rsidR="00796D2D" w:rsidRPr="006B1EAF" w:rsidRDefault="00796D2D" w:rsidP="00796D2D">
            <w:pPr>
              <w:jc w:val="both"/>
            </w:pPr>
          </w:p>
        </w:tc>
        <w:tc>
          <w:tcPr>
            <w:tcW w:w="2622" w:type="dxa"/>
          </w:tcPr>
          <w:p w14:paraId="4C9F670E" w14:textId="0D71C6F6" w:rsidR="00796D2D" w:rsidRPr="00905506" w:rsidRDefault="00796D2D" w:rsidP="00796D2D">
            <w:pPr>
              <w:jc w:val="both"/>
            </w:pPr>
            <w:r w:rsidRPr="00905506">
              <w:t>Reposicionado</w:t>
            </w:r>
          </w:p>
        </w:tc>
      </w:tr>
      <w:tr w:rsidR="00796D2D" w:rsidRPr="00630C66" w14:paraId="0AC2DBF6" w14:textId="77777777" w:rsidTr="00527D53">
        <w:tc>
          <w:tcPr>
            <w:tcW w:w="3639" w:type="dxa"/>
          </w:tcPr>
          <w:p w14:paraId="576E8D03" w14:textId="50BD2F9C" w:rsidR="00796D2D" w:rsidRDefault="00796D2D" w:rsidP="00796D2D">
            <w:pPr>
              <w:jc w:val="both"/>
            </w:pPr>
            <w:r>
              <w:t xml:space="preserve">§4º Na hipótese de não ter havido contribuição normal no período de que trata o caput, deve ser considerada a proporção contributiva adotada pelo menos nos trinta e seis meses que </w:t>
            </w:r>
            <w:r>
              <w:lastRenderedPageBreak/>
              <w:t>antecederam a redução ou a suspensão das contribuições</w:t>
            </w:r>
          </w:p>
        </w:tc>
        <w:tc>
          <w:tcPr>
            <w:tcW w:w="4162" w:type="dxa"/>
          </w:tcPr>
          <w:p w14:paraId="47249E95" w14:textId="77777777" w:rsidR="00796D2D" w:rsidRPr="004767C1" w:rsidRDefault="00796D2D" w:rsidP="00796D2D">
            <w:pPr>
              <w:jc w:val="both"/>
            </w:pPr>
          </w:p>
        </w:tc>
        <w:tc>
          <w:tcPr>
            <w:tcW w:w="3889" w:type="dxa"/>
          </w:tcPr>
          <w:p w14:paraId="5F457D92" w14:textId="77777777" w:rsidR="00796D2D" w:rsidRPr="006B1EAF" w:rsidRDefault="00796D2D" w:rsidP="00796D2D">
            <w:pPr>
              <w:jc w:val="both"/>
            </w:pPr>
          </w:p>
        </w:tc>
        <w:tc>
          <w:tcPr>
            <w:tcW w:w="2622" w:type="dxa"/>
          </w:tcPr>
          <w:p w14:paraId="737280C4" w14:textId="60EA7566" w:rsidR="00796D2D" w:rsidRPr="00905506" w:rsidRDefault="00796D2D" w:rsidP="00796D2D">
            <w:pPr>
              <w:jc w:val="both"/>
            </w:pPr>
            <w:r w:rsidRPr="00905506">
              <w:t>Reposicionado</w:t>
            </w:r>
          </w:p>
        </w:tc>
      </w:tr>
      <w:tr w:rsidR="00796D2D" w:rsidRPr="00630C66" w14:paraId="025ACB73" w14:textId="77777777" w:rsidTr="00527D53">
        <w:tc>
          <w:tcPr>
            <w:tcW w:w="3639" w:type="dxa"/>
          </w:tcPr>
          <w:p w14:paraId="51EC5BF5" w14:textId="31BA38FE" w:rsidR="00796D2D" w:rsidRDefault="00796D2D" w:rsidP="00796D2D">
            <w:pPr>
              <w:jc w:val="both"/>
            </w:pPr>
            <w:r>
              <w:t>§5º Os valores revertidos do exigível contingencial podem ser destinados de forma diversa das previstas no caput, desde que mais favorável aos participantes e assistidos.</w:t>
            </w:r>
          </w:p>
        </w:tc>
        <w:tc>
          <w:tcPr>
            <w:tcW w:w="4162" w:type="dxa"/>
          </w:tcPr>
          <w:p w14:paraId="7390A5FC" w14:textId="77777777" w:rsidR="00796D2D" w:rsidRPr="004767C1" w:rsidRDefault="00796D2D" w:rsidP="00796D2D">
            <w:pPr>
              <w:jc w:val="both"/>
            </w:pPr>
          </w:p>
        </w:tc>
        <w:tc>
          <w:tcPr>
            <w:tcW w:w="3889" w:type="dxa"/>
          </w:tcPr>
          <w:p w14:paraId="7D909147" w14:textId="77777777" w:rsidR="00796D2D" w:rsidRPr="006B1EAF" w:rsidRDefault="00796D2D" w:rsidP="00796D2D">
            <w:pPr>
              <w:jc w:val="both"/>
            </w:pPr>
          </w:p>
        </w:tc>
        <w:tc>
          <w:tcPr>
            <w:tcW w:w="2622" w:type="dxa"/>
          </w:tcPr>
          <w:p w14:paraId="251A7081" w14:textId="1DA6C670" w:rsidR="00796D2D" w:rsidRPr="00905506" w:rsidRDefault="00796D2D" w:rsidP="00796D2D">
            <w:pPr>
              <w:jc w:val="both"/>
            </w:pPr>
            <w:r w:rsidRPr="00905506">
              <w:t>Reposicionado</w:t>
            </w:r>
          </w:p>
        </w:tc>
      </w:tr>
      <w:tr w:rsidR="00796D2D" w:rsidRPr="00630C66" w14:paraId="011F9687" w14:textId="77777777" w:rsidTr="00527D53">
        <w:tc>
          <w:tcPr>
            <w:tcW w:w="3639" w:type="dxa"/>
          </w:tcPr>
          <w:p w14:paraId="0DBB9632" w14:textId="16950F93" w:rsidR="00796D2D" w:rsidRDefault="00796D2D" w:rsidP="00796D2D">
            <w:pPr>
              <w:jc w:val="both"/>
            </w:pPr>
            <w:r>
              <w:t>§6º A individualização dos valores de que trata o caput, entre participantes e assistidos, relativamente ao montante que lhes couber, deve observar a proporção das respectivas reservas matemáticas individuais finais, posicionadas na data do</w:t>
            </w:r>
            <w:r>
              <w:t xml:space="preserve"> </w:t>
            </w:r>
            <w:r>
              <w:t>cálculo</w:t>
            </w:r>
          </w:p>
        </w:tc>
        <w:tc>
          <w:tcPr>
            <w:tcW w:w="4162" w:type="dxa"/>
          </w:tcPr>
          <w:p w14:paraId="707DB46F" w14:textId="77777777" w:rsidR="00796D2D" w:rsidRPr="004767C1" w:rsidRDefault="00796D2D" w:rsidP="00796D2D">
            <w:pPr>
              <w:jc w:val="both"/>
            </w:pPr>
          </w:p>
        </w:tc>
        <w:tc>
          <w:tcPr>
            <w:tcW w:w="3889" w:type="dxa"/>
          </w:tcPr>
          <w:p w14:paraId="72345EDE" w14:textId="77777777" w:rsidR="00796D2D" w:rsidRPr="006B1EAF" w:rsidRDefault="00796D2D" w:rsidP="00796D2D">
            <w:pPr>
              <w:jc w:val="both"/>
            </w:pPr>
          </w:p>
        </w:tc>
        <w:tc>
          <w:tcPr>
            <w:tcW w:w="2622" w:type="dxa"/>
          </w:tcPr>
          <w:p w14:paraId="442601CB" w14:textId="22177E3F" w:rsidR="00796D2D" w:rsidRPr="00905506" w:rsidRDefault="00796D2D" w:rsidP="00796D2D">
            <w:pPr>
              <w:jc w:val="both"/>
            </w:pPr>
            <w:r w:rsidRPr="00905506">
              <w:t>Reposicionado</w:t>
            </w:r>
          </w:p>
        </w:tc>
      </w:tr>
      <w:tr w:rsidR="00796D2D" w:rsidRPr="00630C66" w14:paraId="253F88BA" w14:textId="77777777" w:rsidTr="00527D53">
        <w:tc>
          <w:tcPr>
            <w:tcW w:w="3639" w:type="dxa"/>
          </w:tcPr>
          <w:p w14:paraId="45382815" w14:textId="45EC9A43" w:rsidR="00796D2D" w:rsidRDefault="00796D2D" w:rsidP="00796D2D">
            <w:pPr>
              <w:jc w:val="both"/>
            </w:pPr>
            <w:r>
              <w:t>§7º Caso o valor da retenção patrimonial referida no caput seja inferior ao da decisão judicial ou administrativa ocorrida após a data do cálculo, caberá ao patrocinador aportar o montante necessário para a sua execução.</w:t>
            </w:r>
          </w:p>
        </w:tc>
        <w:tc>
          <w:tcPr>
            <w:tcW w:w="4162" w:type="dxa"/>
          </w:tcPr>
          <w:p w14:paraId="16668A51" w14:textId="77777777" w:rsidR="00796D2D" w:rsidRPr="004767C1" w:rsidRDefault="00796D2D" w:rsidP="00796D2D">
            <w:pPr>
              <w:jc w:val="both"/>
            </w:pPr>
          </w:p>
        </w:tc>
        <w:tc>
          <w:tcPr>
            <w:tcW w:w="3889" w:type="dxa"/>
          </w:tcPr>
          <w:p w14:paraId="4B50D04A" w14:textId="77777777" w:rsidR="00796D2D" w:rsidRPr="006B1EAF" w:rsidRDefault="00796D2D" w:rsidP="00796D2D">
            <w:pPr>
              <w:jc w:val="both"/>
            </w:pPr>
          </w:p>
        </w:tc>
        <w:tc>
          <w:tcPr>
            <w:tcW w:w="2622" w:type="dxa"/>
          </w:tcPr>
          <w:p w14:paraId="675439F0" w14:textId="7A52FC44" w:rsidR="00796D2D" w:rsidRPr="00905506" w:rsidRDefault="00796D2D" w:rsidP="00796D2D">
            <w:pPr>
              <w:jc w:val="both"/>
            </w:pPr>
            <w:r w:rsidRPr="00905506">
              <w:t>Reposicionado</w:t>
            </w:r>
          </w:p>
        </w:tc>
      </w:tr>
      <w:tr w:rsidR="00796D2D" w:rsidRPr="00630C66" w14:paraId="2C151F8B" w14:textId="77777777" w:rsidTr="00527D53">
        <w:tc>
          <w:tcPr>
            <w:tcW w:w="3639" w:type="dxa"/>
          </w:tcPr>
          <w:p w14:paraId="0DEEADA6" w14:textId="73623EAD" w:rsidR="00796D2D" w:rsidRDefault="00796D2D" w:rsidP="00796D2D">
            <w:pPr>
              <w:jc w:val="both"/>
            </w:pPr>
            <w:r>
              <w:t xml:space="preserve">Art. 145. A EFPC deve obter, junto ao patrocinador regido pela Lei Complementar nº 108, de 29 de maio de 2001, manifestação </w:t>
            </w:r>
            <w:r>
              <w:lastRenderedPageBreak/>
              <w:t>expressa favorável, fornecida pelo órgão responsável pela supervisão, pela coordenação e pelo controle das atividades do patrocinador, para aplicação do disposto nos §1º e §5º do art. 144.</w:t>
            </w:r>
          </w:p>
        </w:tc>
        <w:tc>
          <w:tcPr>
            <w:tcW w:w="4162" w:type="dxa"/>
          </w:tcPr>
          <w:p w14:paraId="1888685D" w14:textId="77777777" w:rsidR="00796D2D" w:rsidRPr="004767C1" w:rsidRDefault="00796D2D" w:rsidP="00796D2D">
            <w:pPr>
              <w:jc w:val="both"/>
            </w:pPr>
          </w:p>
        </w:tc>
        <w:tc>
          <w:tcPr>
            <w:tcW w:w="3889" w:type="dxa"/>
          </w:tcPr>
          <w:p w14:paraId="7E191862" w14:textId="77777777" w:rsidR="00796D2D" w:rsidRPr="006B1EAF" w:rsidRDefault="00796D2D" w:rsidP="00796D2D">
            <w:pPr>
              <w:jc w:val="both"/>
            </w:pPr>
          </w:p>
        </w:tc>
        <w:tc>
          <w:tcPr>
            <w:tcW w:w="2622" w:type="dxa"/>
          </w:tcPr>
          <w:p w14:paraId="783F365A" w14:textId="5CA4C48C" w:rsidR="00796D2D" w:rsidRPr="00905506" w:rsidRDefault="00796D2D" w:rsidP="00796D2D">
            <w:pPr>
              <w:jc w:val="both"/>
            </w:pPr>
            <w:r w:rsidRPr="00905506">
              <w:t>Reposicionado</w:t>
            </w:r>
          </w:p>
        </w:tc>
      </w:tr>
      <w:tr w:rsidR="00796D2D" w:rsidRPr="00630C66" w14:paraId="359AF36E" w14:textId="645F7302" w:rsidTr="00527D53">
        <w:tc>
          <w:tcPr>
            <w:tcW w:w="3639" w:type="dxa"/>
          </w:tcPr>
          <w:p w14:paraId="0132CA8A" w14:textId="03DD48A1" w:rsidR="00796D2D" w:rsidRDefault="00796D2D" w:rsidP="00796D2D">
            <w:pPr>
              <w:jc w:val="both"/>
            </w:pPr>
            <w:r>
              <w:t>Art. 146. O disposto nesta subseção aplica-se, no que couber, à retirada de instituidor, observadas as peculiaridades dos respectivos planos de benefícios.</w:t>
            </w:r>
          </w:p>
        </w:tc>
        <w:tc>
          <w:tcPr>
            <w:tcW w:w="4162" w:type="dxa"/>
          </w:tcPr>
          <w:p w14:paraId="2F26DBCB" w14:textId="0E76AFBA" w:rsidR="00796D2D" w:rsidRPr="00630C66" w:rsidRDefault="00796D2D" w:rsidP="00796D2D">
            <w:pPr>
              <w:jc w:val="both"/>
            </w:pPr>
            <w:r w:rsidRPr="004767C1">
              <w:t>Art. 1</w:t>
            </w:r>
            <w:r w:rsidRPr="004767C1">
              <w:rPr>
                <w:color w:val="0070C0"/>
              </w:rPr>
              <w:t>50</w:t>
            </w:r>
            <w:r w:rsidRPr="004767C1">
              <w:t>. O disposto nesta subseção aplica-se, no que couber, à retirada de instituidor, observadas as peculiaridades dos respectivos planos de benefícios.</w:t>
            </w:r>
          </w:p>
        </w:tc>
        <w:tc>
          <w:tcPr>
            <w:tcW w:w="3889" w:type="dxa"/>
          </w:tcPr>
          <w:p w14:paraId="7E7DF427" w14:textId="5F849AA6" w:rsidR="00796D2D" w:rsidRPr="006B1EAF" w:rsidRDefault="00796D2D" w:rsidP="00796D2D">
            <w:pPr>
              <w:jc w:val="both"/>
            </w:pPr>
            <w:r w:rsidRPr="006B1EAF">
              <w:t>Art. 150. O disposto nesta subseção aplica-se, no que couber, à retirada de instituidor, observadas as peculiaridades dos respectivos planos de benefícios.</w:t>
            </w:r>
          </w:p>
        </w:tc>
        <w:tc>
          <w:tcPr>
            <w:tcW w:w="2622" w:type="dxa"/>
          </w:tcPr>
          <w:p w14:paraId="7C797F47" w14:textId="741A6F57" w:rsidR="00796D2D" w:rsidRPr="00905506" w:rsidRDefault="00796D2D" w:rsidP="00796D2D">
            <w:pPr>
              <w:jc w:val="both"/>
            </w:pPr>
            <w:r w:rsidRPr="00905506">
              <w:t>Renumerado</w:t>
            </w:r>
          </w:p>
        </w:tc>
      </w:tr>
      <w:tr w:rsidR="00796D2D" w:rsidRPr="00630C66" w14:paraId="20B1D4B8" w14:textId="7B1A0F28" w:rsidTr="00527D53">
        <w:tc>
          <w:tcPr>
            <w:tcW w:w="3639" w:type="dxa"/>
          </w:tcPr>
          <w:p w14:paraId="75F1E510" w14:textId="783D2D11" w:rsidR="00796D2D" w:rsidRPr="00F5671E" w:rsidRDefault="00796D2D" w:rsidP="00796D2D">
            <w:pPr>
              <w:jc w:val="both"/>
              <w:rPr>
                <w:b/>
                <w:bCs/>
              </w:rPr>
            </w:pPr>
            <w:r w:rsidRPr="00F5671E">
              <w:rPr>
                <w:b/>
                <w:bCs/>
              </w:rPr>
              <w:t>Subseção VIII</w:t>
            </w:r>
          </w:p>
        </w:tc>
        <w:tc>
          <w:tcPr>
            <w:tcW w:w="4162" w:type="dxa"/>
          </w:tcPr>
          <w:p w14:paraId="7F925870" w14:textId="7A401E7A" w:rsidR="00796D2D" w:rsidRPr="00630C66" w:rsidRDefault="00796D2D" w:rsidP="00796D2D">
            <w:pPr>
              <w:jc w:val="both"/>
            </w:pPr>
            <w:r w:rsidRPr="004767C1">
              <w:rPr>
                <w:b/>
                <w:bCs/>
              </w:rPr>
              <w:t>Subseção VIII</w:t>
            </w:r>
          </w:p>
        </w:tc>
        <w:tc>
          <w:tcPr>
            <w:tcW w:w="3889" w:type="dxa"/>
          </w:tcPr>
          <w:p w14:paraId="14A215FE" w14:textId="7D2DBC7A" w:rsidR="00796D2D" w:rsidRPr="006B1EAF" w:rsidRDefault="00796D2D" w:rsidP="00796D2D">
            <w:pPr>
              <w:jc w:val="both"/>
            </w:pPr>
            <w:r w:rsidRPr="006B1EAF">
              <w:rPr>
                <w:b/>
                <w:bCs/>
              </w:rPr>
              <w:t>Subseção VIII</w:t>
            </w:r>
          </w:p>
        </w:tc>
        <w:tc>
          <w:tcPr>
            <w:tcW w:w="2622" w:type="dxa"/>
          </w:tcPr>
          <w:p w14:paraId="24E0ADDA" w14:textId="280A8C27" w:rsidR="00796D2D" w:rsidRPr="00905506" w:rsidRDefault="00796D2D" w:rsidP="00796D2D">
            <w:pPr>
              <w:jc w:val="both"/>
            </w:pPr>
          </w:p>
        </w:tc>
      </w:tr>
      <w:tr w:rsidR="00796D2D" w:rsidRPr="00630C66" w14:paraId="464487D4" w14:textId="582C6C64" w:rsidTr="00527D53">
        <w:tc>
          <w:tcPr>
            <w:tcW w:w="3639" w:type="dxa"/>
          </w:tcPr>
          <w:p w14:paraId="63ECD57E" w14:textId="18CC7E84" w:rsidR="00796D2D" w:rsidRPr="00F5671E" w:rsidRDefault="00796D2D" w:rsidP="00796D2D">
            <w:pPr>
              <w:jc w:val="both"/>
              <w:rPr>
                <w:b/>
                <w:bCs/>
              </w:rPr>
            </w:pPr>
            <w:r w:rsidRPr="00F5671E">
              <w:rPr>
                <w:b/>
                <w:bCs/>
              </w:rPr>
              <w:t>Rescisão Unilateral de Convênio de Adesão</w:t>
            </w:r>
          </w:p>
        </w:tc>
        <w:tc>
          <w:tcPr>
            <w:tcW w:w="4162" w:type="dxa"/>
          </w:tcPr>
          <w:p w14:paraId="3CC6912B" w14:textId="08DE1919" w:rsidR="00796D2D" w:rsidRPr="00630C66" w:rsidRDefault="00796D2D" w:rsidP="00796D2D">
            <w:pPr>
              <w:jc w:val="both"/>
            </w:pPr>
            <w:r w:rsidRPr="004767C1">
              <w:rPr>
                <w:b/>
                <w:bCs/>
                <w:color w:val="00B0F0"/>
              </w:rPr>
              <w:t>Rescisão de Convênio de Adesão por iniciativa da EFPC</w:t>
            </w:r>
          </w:p>
        </w:tc>
        <w:tc>
          <w:tcPr>
            <w:tcW w:w="3889" w:type="dxa"/>
          </w:tcPr>
          <w:p w14:paraId="0DCB85DD" w14:textId="5EA47CEB" w:rsidR="00796D2D" w:rsidRPr="006B1EAF" w:rsidRDefault="00796D2D" w:rsidP="00796D2D">
            <w:pPr>
              <w:jc w:val="both"/>
            </w:pPr>
            <w:r w:rsidRPr="006B1EAF">
              <w:rPr>
                <w:b/>
                <w:bCs/>
              </w:rPr>
              <w:t>Rescisão de Convênio de Adesão por iniciativa da EFPC</w:t>
            </w:r>
          </w:p>
        </w:tc>
        <w:tc>
          <w:tcPr>
            <w:tcW w:w="2622" w:type="dxa"/>
          </w:tcPr>
          <w:p w14:paraId="53F711D3" w14:textId="153CDC86" w:rsidR="00796D2D" w:rsidRPr="00905506" w:rsidRDefault="00796D2D" w:rsidP="00796D2D">
            <w:pPr>
              <w:pStyle w:val="pf0"/>
              <w:rPr>
                <w:rFonts w:asciiTheme="minorHAnsi" w:hAnsiTheme="minorHAnsi" w:cs="Arial"/>
              </w:rPr>
            </w:pPr>
            <w:r w:rsidRPr="00905506">
              <w:rPr>
                <w:rStyle w:val="cf01"/>
                <w:rFonts w:asciiTheme="minorHAnsi" w:eastAsiaTheme="majorEastAsia" w:hAnsiTheme="minorHAnsi"/>
                <w:sz w:val="24"/>
                <w:szCs w:val="24"/>
              </w:rPr>
              <w:t>Adequação de terminologia</w:t>
            </w:r>
            <w:r w:rsidRPr="00905506">
              <w:rPr>
                <w:rStyle w:val="cf01"/>
                <w:rFonts w:asciiTheme="minorHAnsi" w:eastAsiaTheme="majorEastAsia" w:hAnsiTheme="minorHAnsi"/>
                <w:sz w:val="24"/>
                <w:szCs w:val="24"/>
              </w:rPr>
              <w:t xml:space="preserve"> para adaptar à RS CNPC 59/23</w:t>
            </w:r>
          </w:p>
          <w:p w14:paraId="1E2C6DDB" w14:textId="642A13EF" w:rsidR="00796D2D" w:rsidRPr="00905506" w:rsidRDefault="00796D2D" w:rsidP="00796D2D">
            <w:pPr>
              <w:jc w:val="both"/>
            </w:pPr>
          </w:p>
        </w:tc>
      </w:tr>
      <w:tr w:rsidR="00796D2D" w:rsidRPr="00630C66" w14:paraId="03785B38" w14:textId="318AE20B" w:rsidTr="00527D53">
        <w:tc>
          <w:tcPr>
            <w:tcW w:w="3639" w:type="dxa"/>
          </w:tcPr>
          <w:p w14:paraId="3F612773" w14:textId="72217784" w:rsidR="00796D2D" w:rsidRPr="007C5256" w:rsidRDefault="00796D2D" w:rsidP="00796D2D">
            <w:pPr>
              <w:jc w:val="both"/>
            </w:pPr>
            <w:r>
              <w:t>Art. 147. A rescisão unilateral de convênio de adesão somente pode ser adotada mediante aprovação pelo órgão estatutário competente da EFPC.</w:t>
            </w:r>
          </w:p>
        </w:tc>
        <w:tc>
          <w:tcPr>
            <w:tcW w:w="4162" w:type="dxa"/>
          </w:tcPr>
          <w:p w14:paraId="4C464EE9" w14:textId="4B75816A" w:rsidR="00796D2D" w:rsidRPr="00630C66" w:rsidRDefault="00796D2D" w:rsidP="00796D2D">
            <w:pPr>
              <w:jc w:val="both"/>
            </w:pPr>
            <w:r w:rsidRPr="004767C1">
              <w:t>Art. 1</w:t>
            </w:r>
            <w:r w:rsidRPr="004767C1">
              <w:rPr>
                <w:color w:val="0070C0"/>
              </w:rPr>
              <w:t>51</w:t>
            </w:r>
            <w:r w:rsidRPr="004767C1">
              <w:t xml:space="preserve">. A </w:t>
            </w:r>
            <w:r w:rsidRPr="004767C1">
              <w:rPr>
                <w:color w:val="0070C0"/>
              </w:rPr>
              <w:t>rescisão de convênio de adesão por iniciativa da EFPC</w:t>
            </w:r>
            <w:r w:rsidRPr="004767C1">
              <w:rPr>
                <w:color w:val="00B0F0"/>
              </w:rPr>
              <w:t xml:space="preserve"> </w:t>
            </w:r>
            <w:r w:rsidRPr="004767C1">
              <w:t xml:space="preserve">somente pode ser adotada mediante aprovação pelo órgão estatutário competente da EFPC. </w:t>
            </w:r>
          </w:p>
        </w:tc>
        <w:tc>
          <w:tcPr>
            <w:tcW w:w="3889" w:type="dxa"/>
          </w:tcPr>
          <w:p w14:paraId="1AF0AC12" w14:textId="67593316" w:rsidR="00796D2D" w:rsidRPr="006B1EAF" w:rsidRDefault="00796D2D" w:rsidP="00796D2D">
            <w:pPr>
              <w:jc w:val="both"/>
            </w:pPr>
            <w:r w:rsidRPr="006B1EAF">
              <w:t xml:space="preserve">Art. 151. A rescisão de convênio de adesão por iniciativa da EFPC somente pode ser adotada mediante aprovação pelo órgão estatutário competente da EFPC. </w:t>
            </w:r>
          </w:p>
        </w:tc>
        <w:tc>
          <w:tcPr>
            <w:tcW w:w="2622" w:type="dxa"/>
          </w:tcPr>
          <w:p w14:paraId="147861D8" w14:textId="77777777" w:rsidR="00796D2D" w:rsidRPr="00905506" w:rsidRDefault="00796D2D" w:rsidP="00796D2D">
            <w:pPr>
              <w:pStyle w:val="pf0"/>
              <w:rPr>
                <w:rFonts w:asciiTheme="minorHAnsi" w:hAnsiTheme="minorHAnsi" w:cs="Arial"/>
              </w:rPr>
            </w:pPr>
            <w:r w:rsidRPr="00905506">
              <w:rPr>
                <w:rStyle w:val="cf01"/>
                <w:rFonts w:asciiTheme="minorHAnsi" w:eastAsiaTheme="majorEastAsia" w:hAnsiTheme="minorHAnsi"/>
                <w:sz w:val="24"/>
                <w:szCs w:val="24"/>
              </w:rPr>
              <w:t>Adequação de terminologia para adaptar à RS CNPC 59/23</w:t>
            </w:r>
          </w:p>
          <w:p w14:paraId="100B8A47" w14:textId="1BF6E0B1" w:rsidR="00796D2D" w:rsidRPr="00905506" w:rsidRDefault="00796D2D" w:rsidP="00796D2D">
            <w:pPr>
              <w:jc w:val="both"/>
            </w:pPr>
          </w:p>
        </w:tc>
      </w:tr>
      <w:tr w:rsidR="00796D2D" w:rsidRPr="00630C66" w14:paraId="523F76F0" w14:textId="21227015" w:rsidTr="00527D53">
        <w:tc>
          <w:tcPr>
            <w:tcW w:w="3639" w:type="dxa"/>
          </w:tcPr>
          <w:p w14:paraId="251F20AB" w14:textId="5D92B3C3" w:rsidR="00796D2D" w:rsidRDefault="00796D2D" w:rsidP="00796D2D">
            <w:pPr>
              <w:jc w:val="both"/>
            </w:pPr>
            <w:r>
              <w:lastRenderedPageBreak/>
              <w:t>Art. 148. A EFPC deve, no prazo de dez dias úteis, contados da data da aprovação de que trata o art. 147:</w:t>
            </w:r>
          </w:p>
        </w:tc>
        <w:tc>
          <w:tcPr>
            <w:tcW w:w="4162" w:type="dxa"/>
          </w:tcPr>
          <w:p w14:paraId="12A512D4" w14:textId="7653A41D" w:rsidR="00796D2D" w:rsidRPr="00630C66" w:rsidRDefault="00796D2D" w:rsidP="00796D2D">
            <w:pPr>
              <w:jc w:val="both"/>
            </w:pPr>
            <w:r w:rsidRPr="004767C1">
              <w:t>Art. 1</w:t>
            </w:r>
            <w:r w:rsidRPr="004767C1">
              <w:rPr>
                <w:color w:val="0070C0"/>
              </w:rPr>
              <w:t>52</w:t>
            </w:r>
            <w:r w:rsidRPr="004767C1">
              <w:t>. A EFPC deve, no prazo de até dez dias úteis, contados da data da aprovação de que trata o art. 1</w:t>
            </w:r>
            <w:r w:rsidRPr="004767C1">
              <w:rPr>
                <w:color w:val="0070C0"/>
              </w:rPr>
              <w:t>51</w:t>
            </w:r>
            <w:r w:rsidRPr="004767C1">
              <w:t>:</w:t>
            </w:r>
          </w:p>
        </w:tc>
        <w:tc>
          <w:tcPr>
            <w:tcW w:w="3889" w:type="dxa"/>
          </w:tcPr>
          <w:p w14:paraId="66AD77BB" w14:textId="66F82258" w:rsidR="00796D2D" w:rsidRPr="006B1EAF" w:rsidRDefault="00796D2D" w:rsidP="00796D2D">
            <w:pPr>
              <w:jc w:val="both"/>
            </w:pPr>
            <w:r w:rsidRPr="006B1EAF">
              <w:t>Art. 152. A EFPC deve, no prazo de até dez dias úteis, contados da data da aprovação de que trata o art. 151:</w:t>
            </w:r>
          </w:p>
        </w:tc>
        <w:tc>
          <w:tcPr>
            <w:tcW w:w="2622" w:type="dxa"/>
          </w:tcPr>
          <w:p w14:paraId="7CAC8666" w14:textId="270CEB51" w:rsidR="00796D2D" w:rsidRPr="00905506" w:rsidRDefault="00796D2D" w:rsidP="00796D2D">
            <w:pPr>
              <w:jc w:val="both"/>
            </w:pPr>
          </w:p>
        </w:tc>
      </w:tr>
      <w:tr w:rsidR="00796D2D" w:rsidRPr="00630C66" w14:paraId="13428D12" w14:textId="4E7A17AC" w:rsidTr="00527D53">
        <w:tc>
          <w:tcPr>
            <w:tcW w:w="3639" w:type="dxa"/>
          </w:tcPr>
          <w:p w14:paraId="1AA197F8" w14:textId="56CED15D" w:rsidR="00796D2D" w:rsidRDefault="00796D2D" w:rsidP="00796D2D">
            <w:pPr>
              <w:jc w:val="both"/>
            </w:pPr>
            <w:r>
              <w:t xml:space="preserve">I - </w:t>
            </w:r>
            <w:proofErr w:type="gramStart"/>
            <w:r>
              <w:t>dar</w:t>
            </w:r>
            <w:proofErr w:type="gramEnd"/>
            <w:r>
              <w:t xml:space="preserve"> ciência ao patrocinador ou instituidor retirante do plano de benefícios;</w:t>
            </w:r>
          </w:p>
        </w:tc>
        <w:tc>
          <w:tcPr>
            <w:tcW w:w="4162" w:type="dxa"/>
          </w:tcPr>
          <w:p w14:paraId="06F06B70" w14:textId="01CBE8D8" w:rsidR="00796D2D" w:rsidRPr="00630C66" w:rsidRDefault="00796D2D" w:rsidP="00796D2D">
            <w:pPr>
              <w:jc w:val="both"/>
            </w:pPr>
            <w:r w:rsidRPr="004767C1">
              <w:t xml:space="preserve"> I - </w:t>
            </w:r>
            <w:proofErr w:type="gramStart"/>
            <w:r w:rsidRPr="004767C1">
              <w:t>dar</w:t>
            </w:r>
            <w:proofErr w:type="gramEnd"/>
            <w:r w:rsidRPr="004767C1">
              <w:t xml:space="preserve"> ciência ao</w:t>
            </w:r>
            <w:r w:rsidRPr="004767C1">
              <w:rPr>
                <w:color w:val="00B0F0"/>
              </w:rPr>
              <w:t xml:space="preserve"> </w:t>
            </w:r>
            <w:r w:rsidRPr="004767C1">
              <w:t>patrocinador</w:t>
            </w:r>
            <w:r w:rsidRPr="004767C1">
              <w:rPr>
                <w:color w:val="00B0F0"/>
              </w:rPr>
              <w:t xml:space="preserve"> </w:t>
            </w:r>
            <w:r w:rsidRPr="004767C1">
              <w:t>ou instituidor</w:t>
            </w:r>
            <w:r w:rsidRPr="004767C1">
              <w:rPr>
                <w:color w:val="00B0F0"/>
              </w:rPr>
              <w:t xml:space="preserve"> </w:t>
            </w:r>
            <w:r w:rsidRPr="004767C1">
              <w:t>retirante do plano de benefícios;</w:t>
            </w:r>
          </w:p>
        </w:tc>
        <w:tc>
          <w:tcPr>
            <w:tcW w:w="3889" w:type="dxa"/>
          </w:tcPr>
          <w:p w14:paraId="03CBBCDA" w14:textId="584A78DD" w:rsidR="00796D2D" w:rsidRPr="006B1EAF" w:rsidRDefault="00796D2D" w:rsidP="00796D2D">
            <w:pPr>
              <w:jc w:val="both"/>
            </w:pPr>
            <w:r w:rsidRPr="006B1EAF">
              <w:t xml:space="preserve"> I - </w:t>
            </w:r>
            <w:proofErr w:type="gramStart"/>
            <w:r w:rsidRPr="006B1EAF">
              <w:t>dar</w:t>
            </w:r>
            <w:proofErr w:type="gramEnd"/>
            <w:r w:rsidRPr="006B1EAF">
              <w:t xml:space="preserve"> ciência ao patrocinador ou instituidor retirante do plano de benefícios;</w:t>
            </w:r>
          </w:p>
        </w:tc>
        <w:tc>
          <w:tcPr>
            <w:tcW w:w="2622" w:type="dxa"/>
          </w:tcPr>
          <w:p w14:paraId="64A78483" w14:textId="2B014C11" w:rsidR="00796D2D" w:rsidRPr="00905506" w:rsidRDefault="00796D2D" w:rsidP="00796D2D">
            <w:pPr>
              <w:jc w:val="both"/>
            </w:pPr>
          </w:p>
        </w:tc>
      </w:tr>
      <w:tr w:rsidR="00796D2D" w:rsidRPr="00630C66" w14:paraId="4F339F78" w14:textId="2033B43F" w:rsidTr="00527D53">
        <w:tc>
          <w:tcPr>
            <w:tcW w:w="3639" w:type="dxa"/>
          </w:tcPr>
          <w:p w14:paraId="7245F9F0" w14:textId="785E815E" w:rsidR="00796D2D" w:rsidRDefault="00796D2D" w:rsidP="00796D2D">
            <w:pPr>
              <w:jc w:val="both"/>
            </w:pPr>
            <w:r>
              <w:t xml:space="preserve">II - </w:t>
            </w:r>
            <w:proofErr w:type="gramStart"/>
            <w:r>
              <w:t>comunicar</w:t>
            </w:r>
            <w:proofErr w:type="gramEnd"/>
            <w:r>
              <w:t xml:space="preserve"> a decisão aos participantes e assistidos vinculados ao plano de benefícios;</w:t>
            </w:r>
          </w:p>
        </w:tc>
        <w:tc>
          <w:tcPr>
            <w:tcW w:w="4162" w:type="dxa"/>
          </w:tcPr>
          <w:p w14:paraId="1A701D64" w14:textId="06B06723" w:rsidR="00796D2D" w:rsidRPr="00630C66" w:rsidRDefault="00796D2D" w:rsidP="00796D2D">
            <w:pPr>
              <w:jc w:val="both"/>
            </w:pPr>
            <w:r w:rsidRPr="004767C1">
              <w:t xml:space="preserve"> II - </w:t>
            </w:r>
            <w:proofErr w:type="gramStart"/>
            <w:r w:rsidRPr="004767C1">
              <w:t>comunicar</w:t>
            </w:r>
            <w:proofErr w:type="gramEnd"/>
            <w:r w:rsidRPr="004767C1">
              <w:t xml:space="preserve"> a decisão aos participantes e assistidos vinculados ao plano de benefícios; e </w:t>
            </w:r>
          </w:p>
        </w:tc>
        <w:tc>
          <w:tcPr>
            <w:tcW w:w="3889" w:type="dxa"/>
          </w:tcPr>
          <w:p w14:paraId="61B6DEDE" w14:textId="3C0B8988" w:rsidR="00796D2D" w:rsidRPr="006B1EAF" w:rsidRDefault="00796D2D" w:rsidP="00796D2D">
            <w:pPr>
              <w:jc w:val="both"/>
            </w:pPr>
            <w:r w:rsidRPr="006B1EAF">
              <w:t xml:space="preserve"> II - </w:t>
            </w:r>
            <w:proofErr w:type="gramStart"/>
            <w:r w:rsidRPr="006B1EAF">
              <w:t>comunicar</w:t>
            </w:r>
            <w:proofErr w:type="gramEnd"/>
            <w:r w:rsidRPr="006B1EAF">
              <w:t xml:space="preserve"> a decisão aos participantes e assistidos vinculados ao plano de benefícios; e </w:t>
            </w:r>
          </w:p>
        </w:tc>
        <w:tc>
          <w:tcPr>
            <w:tcW w:w="2622" w:type="dxa"/>
          </w:tcPr>
          <w:p w14:paraId="78FE4DEF" w14:textId="217AB836" w:rsidR="00796D2D" w:rsidRPr="00905506" w:rsidRDefault="00796D2D" w:rsidP="00796D2D">
            <w:pPr>
              <w:jc w:val="both"/>
            </w:pPr>
          </w:p>
        </w:tc>
      </w:tr>
      <w:tr w:rsidR="00796D2D" w:rsidRPr="00630C66" w14:paraId="4CCFBA2C" w14:textId="7D673907" w:rsidTr="00527D53">
        <w:tc>
          <w:tcPr>
            <w:tcW w:w="3639" w:type="dxa"/>
          </w:tcPr>
          <w:p w14:paraId="445CCF9A" w14:textId="0209530D" w:rsidR="00796D2D" w:rsidRDefault="00796D2D" w:rsidP="00796D2D">
            <w:pPr>
              <w:jc w:val="both"/>
            </w:pPr>
            <w:r>
              <w:t>III - dar ciência aos patrocinadores ou instituidores remanescentes do plano de benefícios, se houver; e</w:t>
            </w:r>
          </w:p>
        </w:tc>
        <w:tc>
          <w:tcPr>
            <w:tcW w:w="4162" w:type="dxa"/>
          </w:tcPr>
          <w:p w14:paraId="3D75880C" w14:textId="387153D4" w:rsidR="00796D2D" w:rsidRPr="00630C66" w:rsidRDefault="00796D2D" w:rsidP="00796D2D">
            <w:pPr>
              <w:jc w:val="both"/>
            </w:pPr>
            <w:r w:rsidRPr="004767C1">
              <w:t xml:space="preserve">III - dar ciência aos patrocinadores ou instituidores remanescentes do plano de benefícios, se houver. </w:t>
            </w:r>
          </w:p>
        </w:tc>
        <w:tc>
          <w:tcPr>
            <w:tcW w:w="3889" w:type="dxa"/>
          </w:tcPr>
          <w:p w14:paraId="31A90BBF" w14:textId="21A7F8AE" w:rsidR="00796D2D" w:rsidRPr="006B1EAF" w:rsidRDefault="00796D2D" w:rsidP="00796D2D">
            <w:pPr>
              <w:jc w:val="both"/>
            </w:pPr>
            <w:r w:rsidRPr="006B1EAF">
              <w:t xml:space="preserve">III - dar ciência aos patrocinadores ou instituidores remanescentes do plano de benefícios, se houver. </w:t>
            </w:r>
          </w:p>
        </w:tc>
        <w:tc>
          <w:tcPr>
            <w:tcW w:w="2622" w:type="dxa"/>
          </w:tcPr>
          <w:p w14:paraId="6A92D476" w14:textId="355F8575" w:rsidR="00796D2D" w:rsidRPr="00905506" w:rsidRDefault="00796D2D" w:rsidP="00796D2D">
            <w:pPr>
              <w:jc w:val="both"/>
            </w:pPr>
          </w:p>
        </w:tc>
      </w:tr>
      <w:tr w:rsidR="00796D2D" w:rsidRPr="00630C66" w14:paraId="161106C5" w14:textId="392C371D" w:rsidTr="00527D53">
        <w:tc>
          <w:tcPr>
            <w:tcW w:w="3639" w:type="dxa"/>
          </w:tcPr>
          <w:p w14:paraId="7E47330B" w14:textId="7C0EC9EA" w:rsidR="00796D2D" w:rsidRDefault="00796D2D" w:rsidP="00796D2D">
            <w:pPr>
              <w:jc w:val="both"/>
            </w:pPr>
            <w:r>
              <w:t xml:space="preserve">IV - </w:t>
            </w:r>
            <w:proofErr w:type="gramStart"/>
            <w:r>
              <w:t>iniciar</w:t>
            </w:r>
            <w:proofErr w:type="gramEnd"/>
            <w:r>
              <w:t xml:space="preserve"> os procedimentos necessários à realização da operação.</w:t>
            </w:r>
          </w:p>
        </w:tc>
        <w:tc>
          <w:tcPr>
            <w:tcW w:w="4162" w:type="dxa"/>
          </w:tcPr>
          <w:p w14:paraId="1ADFEA85" w14:textId="3A31A50B" w:rsidR="00796D2D" w:rsidRPr="00630C66" w:rsidRDefault="00796D2D" w:rsidP="00796D2D">
            <w:pPr>
              <w:jc w:val="both"/>
            </w:pPr>
            <w:r>
              <w:rPr>
                <w:color w:val="0070C0"/>
              </w:rPr>
              <w:t>Parágrafo único.</w:t>
            </w:r>
            <w:r w:rsidRPr="004767C1">
              <w:rPr>
                <w:color w:val="0070C0"/>
              </w:rPr>
              <w:t xml:space="preserve"> Observado o prazo estabelecido no parágrafo único do art. 22 da Resolução CNPC nº 59, de 2023, a EFPC deve iniciar </w:t>
            </w:r>
            <w:r w:rsidRPr="004767C1">
              <w:t xml:space="preserve">os procedimentos necessários à realização da operação. </w:t>
            </w:r>
          </w:p>
        </w:tc>
        <w:tc>
          <w:tcPr>
            <w:tcW w:w="3889" w:type="dxa"/>
          </w:tcPr>
          <w:p w14:paraId="1CB96B80" w14:textId="74CEA809" w:rsidR="00796D2D" w:rsidRPr="006B1EAF" w:rsidRDefault="00796D2D" w:rsidP="00796D2D">
            <w:pPr>
              <w:jc w:val="both"/>
            </w:pPr>
            <w:r>
              <w:t>Parágrafo único.</w:t>
            </w:r>
            <w:r w:rsidRPr="006B1EAF">
              <w:t xml:space="preserve"> Observado o prazo estabelecido no parágrafo único do art. 22 da Resolução CNPC nº 59, de 2023, a EFPC deve iniciar os procedimentos necessários à realização da operação. </w:t>
            </w:r>
          </w:p>
        </w:tc>
        <w:tc>
          <w:tcPr>
            <w:tcW w:w="2622" w:type="dxa"/>
          </w:tcPr>
          <w:p w14:paraId="42912FFF" w14:textId="1EA9969C" w:rsidR="00796D2D" w:rsidRPr="00905506" w:rsidRDefault="00796D2D" w:rsidP="00796D2D">
            <w:pPr>
              <w:jc w:val="both"/>
            </w:pPr>
          </w:p>
        </w:tc>
      </w:tr>
      <w:tr w:rsidR="00796D2D" w:rsidRPr="00630C66" w14:paraId="3779548B" w14:textId="77777777" w:rsidTr="00527D53">
        <w:tc>
          <w:tcPr>
            <w:tcW w:w="3639" w:type="dxa"/>
          </w:tcPr>
          <w:p w14:paraId="773889E1" w14:textId="30D2FAD0" w:rsidR="00796D2D" w:rsidRDefault="00796D2D" w:rsidP="00796D2D">
            <w:pPr>
              <w:jc w:val="both"/>
            </w:pPr>
          </w:p>
        </w:tc>
        <w:tc>
          <w:tcPr>
            <w:tcW w:w="4162" w:type="dxa"/>
          </w:tcPr>
          <w:p w14:paraId="50E36D3B" w14:textId="00434D4E" w:rsidR="00796D2D" w:rsidRDefault="00796D2D" w:rsidP="00796D2D">
            <w:pPr>
              <w:jc w:val="both"/>
            </w:pPr>
            <w:r w:rsidRPr="004767C1">
              <w:rPr>
                <w:color w:val="0F9ED5" w:themeColor="accent4"/>
              </w:rPr>
              <w:t xml:space="preserve">Art. 153. No expediente explicativo de requerimento de rescisão de convênio de adesão, a EFPC deve apresentar a motivação do requerimento e manifestação sobre o enquadramento nas hipóteses previstas nos incisos I e II do art. 22 da Resolução CNPC nº 59, </w:t>
            </w:r>
            <w:r w:rsidRPr="004767C1">
              <w:rPr>
                <w:color w:val="0F9ED5" w:themeColor="accent4"/>
              </w:rPr>
              <w:lastRenderedPageBreak/>
              <w:t>de 2023 e o cumprimento dos procedimentos de que trata o inciso I do art. 23 da referida Resolução, pertinentes ao caso concreto.</w:t>
            </w:r>
          </w:p>
        </w:tc>
        <w:tc>
          <w:tcPr>
            <w:tcW w:w="3889" w:type="dxa"/>
          </w:tcPr>
          <w:p w14:paraId="7A8CC849" w14:textId="33247A62" w:rsidR="00796D2D" w:rsidRPr="006B1EAF" w:rsidRDefault="00796D2D" w:rsidP="00796D2D">
            <w:pPr>
              <w:jc w:val="both"/>
            </w:pPr>
            <w:r w:rsidRPr="006B1EAF">
              <w:lastRenderedPageBreak/>
              <w:t xml:space="preserve">Art. 153. No expediente explicativo de requerimento de rescisão de convênio de adesão, a EFPC deve apresentar a motivação do requerimento e manifestação sobre o enquadramento nas hipóteses previstas nos incisos I e II do art. 22 </w:t>
            </w:r>
            <w:r w:rsidRPr="006B1EAF">
              <w:lastRenderedPageBreak/>
              <w:t>da Resolução CNPC nº 59, de 2023 e o cumprimento dos procedimentos de que trata o inciso I do art. 23 da referida Resolução, pertinentes ao caso concreto.</w:t>
            </w:r>
          </w:p>
        </w:tc>
        <w:tc>
          <w:tcPr>
            <w:tcW w:w="2622" w:type="dxa"/>
          </w:tcPr>
          <w:p w14:paraId="6F43A1A8" w14:textId="77777777" w:rsidR="00796D2D" w:rsidRPr="00905506" w:rsidRDefault="00796D2D" w:rsidP="00796D2D">
            <w:pPr>
              <w:pStyle w:val="pf0"/>
              <w:rPr>
                <w:rFonts w:asciiTheme="minorHAnsi" w:hAnsiTheme="minorHAnsi" w:cs="Arial"/>
              </w:rPr>
            </w:pPr>
            <w:r w:rsidRPr="00905506">
              <w:rPr>
                <w:rStyle w:val="cf01"/>
                <w:rFonts w:asciiTheme="minorHAnsi" w:eastAsiaTheme="majorEastAsia" w:hAnsiTheme="minorHAnsi"/>
                <w:sz w:val="24"/>
                <w:szCs w:val="24"/>
              </w:rPr>
              <w:lastRenderedPageBreak/>
              <w:t xml:space="preserve">Inclusão em razão da obrigação de avaliação da Previc quanto ao disposto no parágrafo único do art. 23 da Res. 59/2023. </w:t>
            </w:r>
          </w:p>
          <w:p w14:paraId="75C5AA5F" w14:textId="066EA66D" w:rsidR="00796D2D" w:rsidRPr="00905506" w:rsidRDefault="00796D2D" w:rsidP="00796D2D">
            <w:pPr>
              <w:jc w:val="both"/>
            </w:pPr>
          </w:p>
        </w:tc>
      </w:tr>
      <w:tr w:rsidR="00796D2D" w:rsidRPr="00630C66" w14:paraId="1BEC1892" w14:textId="77777777" w:rsidTr="00527D53">
        <w:tc>
          <w:tcPr>
            <w:tcW w:w="3639" w:type="dxa"/>
          </w:tcPr>
          <w:p w14:paraId="1656ED89" w14:textId="7C6ED900" w:rsidR="00796D2D" w:rsidRDefault="00796D2D" w:rsidP="00796D2D">
            <w:pPr>
              <w:jc w:val="both"/>
            </w:pPr>
            <w:r>
              <w:lastRenderedPageBreak/>
              <w:t>Art. 149. O termo de rescisão unilateral deve tratar, no mínimo:</w:t>
            </w:r>
          </w:p>
        </w:tc>
        <w:tc>
          <w:tcPr>
            <w:tcW w:w="4162" w:type="dxa"/>
          </w:tcPr>
          <w:p w14:paraId="1FE35E4A" w14:textId="663A0DF6" w:rsidR="00796D2D" w:rsidRPr="004767C1" w:rsidRDefault="00796D2D" w:rsidP="00796D2D">
            <w:pPr>
              <w:jc w:val="both"/>
            </w:pPr>
            <w:r w:rsidRPr="004767C1">
              <w:t>Art. 1</w:t>
            </w:r>
            <w:r w:rsidRPr="004767C1">
              <w:rPr>
                <w:color w:val="0070C0"/>
              </w:rPr>
              <w:t>54.</w:t>
            </w:r>
            <w:r w:rsidRPr="004767C1">
              <w:t xml:space="preserve"> O termo de </w:t>
            </w:r>
            <w:r w:rsidRPr="004767C1">
              <w:rPr>
                <w:color w:val="0070C0"/>
              </w:rPr>
              <w:t>rescisão de convênio de adesão por iniciativa da EFPC</w:t>
            </w:r>
            <w:r w:rsidRPr="004767C1">
              <w:t xml:space="preserve"> deve tratar, no mínimo: </w:t>
            </w:r>
          </w:p>
        </w:tc>
        <w:tc>
          <w:tcPr>
            <w:tcW w:w="3889" w:type="dxa"/>
          </w:tcPr>
          <w:p w14:paraId="620D531F" w14:textId="2480E2DD" w:rsidR="00796D2D" w:rsidRPr="006B1EAF" w:rsidRDefault="00796D2D" w:rsidP="00796D2D">
            <w:pPr>
              <w:jc w:val="both"/>
            </w:pPr>
            <w:r w:rsidRPr="006B1EAF">
              <w:t xml:space="preserve">Art. 154. O termo de rescisão de convênio de adesão por iniciativa da EFPC deve tratar, no mínimo: </w:t>
            </w:r>
          </w:p>
        </w:tc>
        <w:tc>
          <w:tcPr>
            <w:tcW w:w="2622" w:type="dxa"/>
          </w:tcPr>
          <w:p w14:paraId="6BBF1095" w14:textId="1714E015" w:rsidR="00796D2D" w:rsidRPr="00905506" w:rsidRDefault="00796D2D" w:rsidP="00796D2D">
            <w:pPr>
              <w:jc w:val="both"/>
            </w:pPr>
            <w:r w:rsidRPr="00905506">
              <w:t>Ajuste redacional</w:t>
            </w:r>
          </w:p>
        </w:tc>
      </w:tr>
      <w:tr w:rsidR="00796D2D" w:rsidRPr="00630C66" w14:paraId="49016CC0" w14:textId="77777777" w:rsidTr="00527D53">
        <w:tc>
          <w:tcPr>
            <w:tcW w:w="3639" w:type="dxa"/>
          </w:tcPr>
          <w:p w14:paraId="4DE8C18B" w14:textId="0F226FFE" w:rsidR="00796D2D" w:rsidRDefault="00796D2D" w:rsidP="00796D2D">
            <w:pPr>
              <w:jc w:val="both"/>
            </w:pPr>
            <w:r>
              <w:t xml:space="preserve">I - </w:t>
            </w:r>
            <w:proofErr w:type="gramStart"/>
            <w:r>
              <w:t>dos</w:t>
            </w:r>
            <w:proofErr w:type="gramEnd"/>
            <w:r>
              <w:t xml:space="preserve"> critérios e dos procedimentos relativos à segregação patrimonial do plano de benefícios, no caso de rescisão unilateral parcial;</w:t>
            </w:r>
          </w:p>
        </w:tc>
        <w:tc>
          <w:tcPr>
            <w:tcW w:w="4162" w:type="dxa"/>
          </w:tcPr>
          <w:p w14:paraId="7555CF01" w14:textId="5C36919F" w:rsidR="00796D2D" w:rsidRPr="004767C1" w:rsidRDefault="00796D2D" w:rsidP="00796D2D">
            <w:pPr>
              <w:jc w:val="both"/>
              <w:rPr>
                <w:color w:val="0070C0"/>
                <w:highlight w:val="yellow"/>
              </w:rPr>
            </w:pPr>
            <w:r w:rsidRPr="004767C1">
              <w:t xml:space="preserve">I - </w:t>
            </w:r>
            <w:proofErr w:type="gramStart"/>
            <w:r w:rsidRPr="004767C1">
              <w:t>dos</w:t>
            </w:r>
            <w:proofErr w:type="gramEnd"/>
            <w:r w:rsidRPr="004767C1">
              <w:t xml:space="preserve"> critérios e dos procedimentos relativos à segregação patrimonial do plano de benefícios, no caso de retirada parcial;</w:t>
            </w:r>
          </w:p>
        </w:tc>
        <w:tc>
          <w:tcPr>
            <w:tcW w:w="3889" w:type="dxa"/>
          </w:tcPr>
          <w:p w14:paraId="49CF1BEF" w14:textId="7F8C0DC6" w:rsidR="00796D2D" w:rsidRPr="006B1EAF" w:rsidRDefault="00796D2D" w:rsidP="00796D2D">
            <w:pPr>
              <w:jc w:val="both"/>
            </w:pPr>
            <w:r w:rsidRPr="006B1EAF">
              <w:t xml:space="preserve">I - </w:t>
            </w:r>
            <w:proofErr w:type="gramStart"/>
            <w:r w:rsidRPr="006B1EAF">
              <w:t>dos</w:t>
            </w:r>
            <w:proofErr w:type="gramEnd"/>
            <w:r w:rsidRPr="006B1EAF">
              <w:t xml:space="preserve"> critérios e dos procedimentos relativos à segregação patrimonial do plano de benefícios, no caso de retirada parcial;</w:t>
            </w:r>
          </w:p>
        </w:tc>
        <w:tc>
          <w:tcPr>
            <w:tcW w:w="2622" w:type="dxa"/>
          </w:tcPr>
          <w:p w14:paraId="69359E29" w14:textId="77777777" w:rsidR="00796D2D" w:rsidRPr="00905506" w:rsidRDefault="00796D2D" w:rsidP="00796D2D">
            <w:pPr>
              <w:jc w:val="both"/>
            </w:pPr>
          </w:p>
        </w:tc>
      </w:tr>
      <w:tr w:rsidR="00796D2D" w:rsidRPr="00630C66" w14:paraId="78947D06" w14:textId="77777777" w:rsidTr="00527D53">
        <w:tc>
          <w:tcPr>
            <w:tcW w:w="3639" w:type="dxa"/>
          </w:tcPr>
          <w:p w14:paraId="36EA43AE" w14:textId="20DC9E6B" w:rsidR="00796D2D" w:rsidRDefault="00796D2D" w:rsidP="00796D2D">
            <w:pPr>
              <w:jc w:val="both"/>
            </w:pPr>
          </w:p>
        </w:tc>
        <w:tc>
          <w:tcPr>
            <w:tcW w:w="4162" w:type="dxa"/>
          </w:tcPr>
          <w:p w14:paraId="54333357" w14:textId="347D793F" w:rsidR="00796D2D" w:rsidRPr="004767C1" w:rsidRDefault="00796D2D" w:rsidP="00796D2D">
            <w:pPr>
              <w:jc w:val="both"/>
              <w:rPr>
                <w:color w:val="00B0F0"/>
                <w:highlight w:val="yellow"/>
              </w:rPr>
            </w:pPr>
            <w:r w:rsidRPr="004767C1">
              <w:rPr>
                <w:color w:val="0070C0"/>
              </w:rPr>
              <w:t>II –</w:t>
            </w:r>
            <w:r w:rsidRPr="004767C1">
              <w:t xml:space="preserve"> </w:t>
            </w:r>
            <w:proofErr w:type="gramStart"/>
            <w:r w:rsidRPr="004767C1">
              <w:rPr>
                <w:color w:val="4C94D8" w:themeColor="text2" w:themeTint="80"/>
              </w:rPr>
              <w:t>da</w:t>
            </w:r>
            <w:proofErr w:type="gramEnd"/>
            <w:r w:rsidRPr="004767C1">
              <w:rPr>
                <w:color w:val="4C94D8" w:themeColor="text2" w:themeTint="80"/>
              </w:rPr>
              <w:t xml:space="preserve"> constituição do Fundo </w:t>
            </w:r>
            <w:proofErr w:type="spellStart"/>
            <w:r w:rsidRPr="004767C1">
              <w:rPr>
                <w:color w:val="4C94D8" w:themeColor="text2" w:themeTint="80"/>
              </w:rPr>
              <w:t>Previdencial</w:t>
            </w:r>
            <w:proofErr w:type="spellEnd"/>
            <w:r w:rsidRPr="004767C1">
              <w:rPr>
                <w:color w:val="4C94D8" w:themeColor="text2" w:themeTint="80"/>
              </w:rPr>
              <w:t xml:space="preserve"> de Proteção da Longevidade, quando for o caso;</w:t>
            </w:r>
          </w:p>
        </w:tc>
        <w:tc>
          <w:tcPr>
            <w:tcW w:w="3889" w:type="dxa"/>
          </w:tcPr>
          <w:p w14:paraId="36AF0881" w14:textId="3AF96ECC" w:rsidR="00796D2D" w:rsidRPr="006B1EAF" w:rsidRDefault="00796D2D" w:rsidP="00796D2D">
            <w:pPr>
              <w:jc w:val="both"/>
            </w:pPr>
            <w:r w:rsidRPr="006B1EAF">
              <w:t xml:space="preserve">II – </w:t>
            </w:r>
            <w:proofErr w:type="gramStart"/>
            <w:r w:rsidRPr="006B1EAF">
              <w:t>da</w:t>
            </w:r>
            <w:proofErr w:type="gramEnd"/>
            <w:r w:rsidRPr="006B1EAF">
              <w:t xml:space="preserve"> constituição do Fundo </w:t>
            </w:r>
            <w:proofErr w:type="spellStart"/>
            <w:r w:rsidRPr="006B1EAF">
              <w:t>Previdencial</w:t>
            </w:r>
            <w:proofErr w:type="spellEnd"/>
            <w:r w:rsidRPr="006B1EAF">
              <w:t xml:space="preserve"> de Proteção da Longevidade, quando for o caso;</w:t>
            </w:r>
          </w:p>
        </w:tc>
        <w:tc>
          <w:tcPr>
            <w:tcW w:w="2622" w:type="dxa"/>
          </w:tcPr>
          <w:p w14:paraId="5B94DAA3" w14:textId="75E5EEC9" w:rsidR="00796D2D" w:rsidRPr="00905506" w:rsidRDefault="00796D2D" w:rsidP="00796D2D">
            <w:pPr>
              <w:jc w:val="both"/>
            </w:pPr>
            <w:r w:rsidRPr="00905506">
              <w:t>Inclusão de dispositivo para adaptar às novas regras estabelecidas pela RS CNPC 59/23</w:t>
            </w:r>
          </w:p>
        </w:tc>
      </w:tr>
      <w:tr w:rsidR="00796D2D" w:rsidRPr="00630C66" w14:paraId="2629C19F" w14:textId="77777777" w:rsidTr="00527D53">
        <w:tc>
          <w:tcPr>
            <w:tcW w:w="3639" w:type="dxa"/>
          </w:tcPr>
          <w:p w14:paraId="20234C94" w14:textId="4AB645B6" w:rsidR="00796D2D" w:rsidRDefault="00796D2D" w:rsidP="00796D2D">
            <w:pPr>
              <w:jc w:val="both"/>
            </w:pPr>
          </w:p>
        </w:tc>
        <w:tc>
          <w:tcPr>
            <w:tcW w:w="4162" w:type="dxa"/>
          </w:tcPr>
          <w:p w14:paraId="053D82CA" w14:textId="4CA142B9" w:rsidR="00796D2D" w:rsidRPr="004767C1" w:rsidRDefault="00796D2D" w:rsidP="00796D2D">
            <w:pPr>
              <w:jc w:val="both"/>
            </w:pPr>
            <w:r w:rsidRPr="004767C1">
              <w:rPr>
                <w:color w:val="4C94D8" w:themeColor="text2" w:themeTint="80"/>
              </w:rPr>
              <w:t>III – da constituição do fundo administrativo do Plano Instituído de Preservação da Proteção Previdenciária, quando for o caso;</w:t>
            </w:r>
          </w:p>
        </w:tc>
        <w:tc>
          <w:tcPr>
            <w:tcW w:w="3889" w:type="dxa"/>
          </w:tcPr>
          <w:p w14:paraId="5DAB616E" w14:textId="0E1C6A58" w:rsidR="00796D2D" w:rsidRPr="006B1EAF" w:rsidRDefault="00796D2D" w:rsidP="00796D2D">
            <w:pPr>
              <w:jc w:val="both"/>
            </w:pPr>
            <w:r w:rsidRPr="006B1EAF">
              <w:t>III – da constituição do fundo administrativo do Plano Instituído de Preservação da Proteção Previdenciária, quando for o caso;</w:t>
            </w:r>
          </w:p>
        </w:tc>
        <w:tc>
          <w:tcPr>
            <w:tcW w:w="2622" w:type="dxa"/>
          </w:tcPr>
          <w:p w14:paraId="10624CD2" w14:textId="11067BE6" w:rsidR="00796D2D" w:rsidRPr="00905506" w:rsidRDefault="00796D2D" w:rsidP="00796D2D">
            <w:pPr>
              <w:jc w:val="both"/>
            </w:pPr>
            <w:r w:rsidRPr="00905506">
              <w:t>Inclusão de dispositivo para adaptar às novas regras estabelecidas pela RS CNPC 59/23</w:t>
            </w:r>
          </w:p>
        </w:tc>
      </w:tr>
      <w:tr w:rsidR="00796D2D" w:rsidRPr="00630C66" w14:paraId="4EFF0A52" w14:textId="77777777" w:rsidTr="00527D53">
        <w:tc>
          <w:tcPr>
            <w:tcW w:w="3639" w:type="dxa"/>
          </w:tcPr>
          <w:p w14:paraId="1CB6E4FA" w14:textId="7F888D29" w:rsidR="00796D2D" w:rsidRDefault="00796D2D" w:rsidP="00796D2D">
            <w:pPr>
              <w:jc w:val="both"/>
            </w:pPr>
            <w:r>
              <w:t xml:space="preserve">II - </w:t>
            </w:r>
            <w:proofErr w:type="gramStart"/>
            <w:r>
              <w:t>dos</w:t>
            </w:r>
            <w:proofErr w:type="gramEnd"/>
            <w:r>
              <w:t xml:space="preserve"> critérios de rateio dos fundos, da reserva especial ou do déficit técnico, apurado na avaliação atuarial de rescisão unilateral, entre o patrocinador objeto da rescisão unilateral de convênio de adesão, de um lado, </w:t>
            </w:r>
            <w:r>
              <w:lastRenderedPageBreak/>
              <w:t>e os respectivos participantes e assistidos, de outro, nos termos da legislação aplicável;</w:t>
            </w:r>
          </w:p>
        </w:tc>
        <w:tc>
          <w:tcPr>
            <w:tcW w:w="4162" w:type="dxa"/>
          </w:tcPr>
          <w:p w14:paraId="2F7B196C" w14:textId="61898F11" w:rsidR="00796D2D" w:rsidRPr="004767C1" w:rsidRDefault="00796D2D" w:rsidP="00796D2D">
            <w:pPr>
              <w:jc w:val="both"/>
              <w:rPr>
                <w:strike/>
                <w:highlight w:val="yellow"/>
              </w:rPr>
            </w:pPr>
            <w:r w:rsidRPr="004767C1">
              <w:rPr>
                <w:color w:val="0070C0"/>
              </w:rPr>
              <w:lastRenderedPageBreak/>
              <w:t>IV</w:t>
            </w:r>
            <w:r w:rsidRPr="004767C1">
              <w:t xml:space="preserve"> - </w:t>
            </w:r>
            <w:proofErr w:type="gramStart"/>
            <w:r w:rsidRPr="004767C1">
              <w:t>dos</w:t>
            </w:r>
            <w:proofErr w:type="gramEnd"/>
            <w:r w:rsidRPr="004767C1">
              <w:t xml:space="preserve"> critérios de rateio </w:t>
            </w:r>
            <w:r w:rsidRPr="004767C1">
              <w:rPr>
                <w:color w:val="00B0F0"/>
              </w:rPr>
              <w:t>do fundo administrativo</w:t>
            </w:r>
            <w:r w:rsidRPr="004767C1">
              <w:t xml:space="preserve">, da reserva especial ou do déficit técnico, apurado na avaliação atuarial de retirada de patrocínio, entre patrocinador retirante, de um lado, e respectivos </w:t>
            </w:r>
            <w:r w:rsidRPr="004767C1">
              <w:lastRenderedPageBreak/>
              <w:t xml:space="preserve">participantes e assistidos, de outro, nos termos da legislação aplicável; </w:t>
            </w:r>
          </w:p>
        </w:tc>
        <w:tc>
          <w:tcPr>
            <w:tcW w:w="3889" w:type="dxa"/>
          </w:tcPr>
          <w:p w14:paraId="445DA8F3" w14:textId="73286A76" w:rsidR="00796D2D" w:rsidRPr="006B1EAF" w:rsidRDefault="00796D2D" w:rsidP="00796D2D">
            <w:pPr>
              <w:jc w:val="both"/>
            </w:pPr>
            <w:r w:rsidRPr="006B1EAF">
              <w:lastRenderedPageBreak/>
              <w:t xml:space="preserve">IV - </w:t>
            </w:r>
            <w:proofErr w:type="gramStart"/>
            <w:r w:rsidRPr="006B1EAF">
              <w:t>dos</w:t>
            </w:r>
            <w:proofErr w:type="gramEnd"/>
            <w:r w:rsidRPr="006B1EAF">
              <w:t xml:space="preserve"> critérios de rateio do fundo administrativo, da reserva especial ou do déficit técnico, apurado na avaliação atuarial de retirada de patrocínio, entre patrocinador retirante, de um lado, e respectivos </w:t>
            </w:r>
            <w:r w:rsidRPr="006B1EAF">
              <w:lastRenderedPageBreak/>
              <w:t xml:space="preserve">participantes e assistidos, de outro, nos termos da legislação aplicável; </w:t>
            </w:r>
          </w:p>
        </w:tc>
        <w:tc>
          <w:tcPr>
            <w:tcW w:w="2622" w:type="dxa"/>
          </w:tcPr>
          <w:p w14:paraId="2CCCFC7D" w14:textId="3D1778A1" w:rsidR="00796D2D" w:rsidRPr="00905506" w:rsidRDefault="00796D2D" w:rsidP="00796D2D">
            <w:pPr>
              <w:jc w:val="both"/>
            </w:pPr>
            <w:r w:rsidRPr="00905506">
              <w:lastRenderedPageBreak/>
              <w:t>Ajuste redacional e de numeração</w:t>
            </w:r>
          </w:p>
        </w:tc>
      </w:tr>
      <w:tr w:rsidR="00796D2D" w:rsidRPr="00630C66" w14:paraId="7FFBAC87" w14:textId="77777777" w:rsidTr="00527D53">
        <w:tc>
          <w:tcPr>
            <w:tcW w:w="3639" w:type="dxa"/>
          </w:tcPr>
          <w:p w14:paraId="3DFC9598" w14:textId="0CA5F059" w:rsidR="00796D2D" w:rsidRDefault="00796D2D" w:rsidP="00796D2D">
            <w:pPr>
              <w:jc w:val="both"/>
            </w:pPr>
            <w:r>
              <w:t>III - do critério de individualização dos fundos, da reserva de contingência e da reserva especial ou do déficit técnico, apurado na avaliação atuarial de rescisão unilateral, entre participantes e assistidos, nos termos da legislação aplicável;</w:t>
            </w:r>
          </w:p>
        </w:tc>
        <w:tc>
          <w:tcPr>
            <w:tcW w:w="4162" w:type="dxa"/>
          </w:tcPr>
          <w:p w14:paraId="1E03AE47" w14:textId="75427389" w:rsidR="00796D2D" w:rsidRPr="004767C1" w:rsidRDefault="00796D2D" w:rsidP="00796D2D">
            <w:pPr>
              <w:jc w:val="both"/>
              <w:rPr>
                <w:strike/>
                <w:highlight w:val="yellow"/>
              </w:rPr>
            </w:pPr>
            <w:r w:rsidRPr="004767C1">
              <w:rPr>
                <w:color w:val="0070C0"/>
              </w:rPr>
              <w:t xml:space="preserve">V </w:t>
            </w:r>
            <w:r w:rsidRPr="004767C1">
              <w:t xml:space="preserve">- </w:t>
            </w:r>
            <w:proofErr w:type="gramStart"/>
            <w:r w:rsidRPr="004767C1">
              <w:t>dos</w:t>
            </w:r>
            <w:proofErr w:type="gramEnd"/>
            <w:r w:rsidRPr="004767C1">
              <w:t xml:space="preserve"> critérios de individualização dos fundos </w:t>
            </w:r>
            <w:proofErr w:type="spellStart"/>
            <w:r w:rsidRPr="004767C1">
              <w:rPr>
                <w:color w:val="00B0F0"/>
              </w:rPr>
              <w:t>previdenciais</w:t>
            </w:r>
            <w:proofErr w:type="spellEnd"/>
            <w:r w:rsidRPr="004767C1">
              <w:t xml:space="preserve">, </w:t>
            </w:r>
            <w:r w:rsidRPr="004767C1">
              <w:rPr>
                <w:color w:val="00B0F0"/>
              </w:rPr>
              <w:t>quando houver</w:t>
            </w:r>
            <w:r w:rsidRPr="004767C1">
              <w:t xml:space="preserve">, apurados na avaliação atuarial de retirada de patrocínio, entre participantes e assistidos, </w:t>
            </w:r>
            <w:r w:rsidRPr="004767C1">
              <w:rPr>
                <w:color w:val="00B0F0"/>
              </w:rPr>
              <w:t>no caso em que o plano de benefícios objeto de retirada de patrocínio oferecer somente benefícios estruturados em saldo de conta individual</w:t>
            </w:r>
            <w:r w:rsidRPr="004767C1">
              <w:t>;</w:t>
            </w:r>
          </w:p>
        </w:tc>
        <w:tc>
          <w:tcPr>
            <w:tcW w:w="3889" w:type="dxa"/>
          </w:tcPr>
          <w:p w14:paraId="7740E553" w14:textId="70892F6B" w:rsidR="00796D2D" w:rsidRPr="006B1EAF" w:rsidRDefault="00796D2D" w:rsidP="00796D2D">
            <w:pPr>
              <w:jc w:val="both"/>
            </w:pPr>
            <w:r w:rsidRPr="006B1EAF">
              <w:t xml:space="preserve">V - </w:t>
            </w:r>
            <w:proofErr w:type="gramStart"/>
            <w:r w:rsidRPr="006B1EAF">
              <w:t>dos</w:t>
            </w:r>
            <w:proofErr w:type="gramEnd"/>
            <w:r w:rsidRPr="006B1EAF">
              <w:t xml:space="preserve"> critérios de individualização dos fundos </w:t>
            </w:r>
            <w:proofErr w:type="spellStart"/>
            <w:r w:rsidRPr="006B1EAF">
              <w:t>previdenciais</w:t>
            </w:r>
            <w:proofErr w:type="spellEnd"/>
            <w:r w:rsidRPr="006B1EAF">
              <w:t>, quando houver, apurados na avaliação atuarial de retirada de patrocínio, entre participantes e assistidos, no caso em que o plano de benefícios objeto de retirada de patrocínio oferecer somente benefícios estruturados em saldo de conta individual;</w:t>
            </w:r>
          </w:p>
        </w:tc>
        <w:tc>
          <w:tcPr>
            <w:tcW w:w="2622" w:type="dxa"/>
          </w:tcPr>
          <w:p w14:paraId="1B86085E" w14:textId="46D018A7" w:rsidR="00796D2D" w:rsidRPr="00905506" w:rsidRDefault="00796D2D" w:rsidP="00796D2D">
            <w:pPr>
              <w:jc w:val="both"/>
            </w:pPr>
            <w:r w:rsidRPr="00905506">
              <w:t>Ajuste redacional e de numeração</w:t>
            </w:r>
          </w:p>
        </w:tc>
      </w:tr>
      <w:tr w:rsidR="00796D2D" w:rsidRPr="00630C66" w14:paraId="16AEEFA6" w14:textId="77777777" w:rsidTr="00527D53">
        <w:tc>
          <w:tcPr>
            <w:tcW w:w="3639" w:type="dxa"/>
          </w:tcPr>
          <w:p w14:paraId="517BD8D2" w14:textId="26A04F0C" w:rsidR="00796D2D" w:rsidRDefault="00796D2D" w:rsidP="00796D2D">
            <w:pPr>
              <w:jc w:val="both"/>
            </w:pPr>
          </w:p>
        </w:tc>
        <w:tc>
          <w:tcPr>
            <w:tcW w:w="4162" w:type="dxa"/>
          </w:tcPr>
          <w:p w14:paraId="1739C3D6" w14:textId="11575259" w:rsidR="00796D2D" w:rsidRPr="004767C1" w:rsidRDefault="00796D2D" w:rsidP="00796D2D">
            <w:pPr>
              <w:jc w:val="both"/>
              <w:rPr>
                <w:strike/>
                <w:highlight w:val="yellow"/>
              </w:rPr>
            </w:pPr>
            <w:r w:rsidRPr="004767C1">
              <w:rPr>
                <w:color w:val="0070C0"/>
              </w:rPr>
              <w:t xml:space="preserve">VI </w:t>
            </w:r>
            <w:proofErr w:type="gramStart"/>
            <w:r w:rsidRPr="004767C1">
              <w:rPr>
                <w:color w:val="0070C0"/>
              </w:rPr>
              <w:t>-  do</w:t>
            </w:r>
            <w:proofErr w:type="gramEnd"/>
            <w:r w:rsidRPr="004767C1">
              <w:rPr>
                <w:color w:val="0070C0"/>
              </w:rPr>
              <w:t xml:space="preserve"> critério de individualização do </w:t>
            </w:r>
            <w:r w:rsidRPr="004767C1">
              <w:t>déficit técnico, apurado na avaliação atuarial de retirada de patrocínio, entre participantes e assistidos, nos termos da legislação aplicável;</w:t>
            </w:r>
          </w:p>
        </w:tc>
        <w:tc>
          <w:tcPr>
            <w:tcW w:w="3889" w:type="dxa"/>
          </w:tcPr>
          <w:p w14:paraId="1FD4B39E" w14:textId="59ED1421" w:rsidR="00796D2D" w:rsidRPr="006B1EAF" w:rsidRDefault="00796D2D" w:rsidP="00796D2D">
            <w:pPr>
              <w:jc w:val="both"/>
            </w:pPr>
            <w:r w:rsidRPr="006B1EAF">
              <w:t xml:space="preserve">VI </w:t>
            </w:r>
            <w:proofErr w:type="gramStart"/>
            <w:r w:rsidRPr="006B1EAF">
              <w:t>-  do</w:t>
            </w:r>
            <w:proofErr w:type="gramEnd"/>
            <w:r w:rsidRPr="006B1EAF">
              <w:t xml:space="preserve"> critério de individualização do déficit técnico, apurado na avaliação atuarial de retirada de patrocínio, entre participantes e assistidos, nos termos da legislação aplicável;</w:t>
            </w:r>
          </w:p>
        </w:tc>
        <w:tc>
          <w:tcPr>
            <w:tcW w:w="2622" w:type="dxa"/>
          </w:tcPr>
          <w:p w14:paraId="0060A537" w14:textId="73352B64" w:rsidR="00796D2D" w:rsidRPr="00905506" w:rsidRDefault="00796D2D" w:rsidP="00796D2D">
            <w:pPr>
              <w:jc w:val="both"/>
            </w:pPr>
            <w:r w:rsidRPr="00905506">
              <w:t>Inclusão de dispositivo para adaptar às novas regras estabelecidas pela RS CNPC 59/23</w:t>
            </w:r>
          </w:p>
        </w:tc>
      </w:tr>
      <w:tr w:rsidR="00796D2D" w:rsidRPr="00630C66" w14:paraId="6C52E0F4" w14:textId="77777777" w:rsidTr="00527D53">
        <w:tc>
          <w:tcPr>
            <w:tcW w:w="3639" w:type="dxa"/>
          </w:tcPr>
          <w:p w14:paraId="7AAE9DBA" w14:textId="6F053E85" w:rsidR="00796D2D" w:rsidRDefault="00796D2D" w:rsidP="00796D2D">
            <w:pPr>
              <w:jc w:val="both"/>
            </w:pPr>
          </w:p>
        </w:tc>
        <w:tc>
          <w:tcPr>
            <w:tcW w:w="4162" w:type="dxa"/>
          </w:tcPr>
          <w:p w14:paraId="17E5EAE0" w14:textId="5DFED24F" w:rsidR="00796D2D" w:rsidRPr="004767C1" w:rsidRDefault="00796D2D" w:rsidP="00796D2D">
            <w:pPr>
              <w:jc w:val="both"/>
              <w:rPr>
                <w:strike/>
                <w:highlight w:val="yellow"/>
              </w:rPr>
            </w:pPr>
            <w:r w:rsidRPr="004767C1">
              <w:rPr>
                <w:color w:val="4C94D8" w:themeColor="text2" w:themeTint="80"/>
              </w:rPr>
              <w:t>VII – do critério de destinação e rateio, quando for o caso, dos valores do fundo para garantia das operações com participantes, quando existente;</w:t>
            </w:r>
          </w:p>
        </w:tc>
        <w:tc>
          <w:tcPr>
            <w:tcW w:w="3889" w:type="dxa"/>
          </w:tcPr>
          <w:p w14:paraId="74AC816D" w14:textId="772A245B" w:rsidR="00796D2D" w:rsidRPr="006B1EAF" w:rsidRDefault="00796D2D" w:rsidP="00796D2D">
            <w:pPr>
              <w:jc w:val="both"/>
            </w:pPr>
            <w:r w:rsidRPr="006B1EAF">
              <w:t>VII – do critério de destinação e rateio, quando for o caso, dos valores do fundo para garantia das operações com participantes, quando existente;</w:t>
            </w:r>
          </w:p>
        </w:tc>
        <w:tc>
          <w:tcPr>
            <w:tcW w:w="2622" w:type="dxa"/>
          </w:tcPr>
          <w:p w14:paraId="5956A709" w14:textId="323E72BC" w:rsidR="00796D2D" w:rsidRPr="00905506" w:rsidRDefault="00796D2D" w:rsidP="00796D2D">
            <w:pPr>
              <w:jc w:val="both"/>
            </w:pPr>
            <w:r w:rsidRPr="00905506">
              <w:t>Inclusão de dispositivo para adaptar às novas regras estabelecidas pela RS CNPC 59/23</w:t>
            </w:r>
          </w:p>
        </w:tc>
      </w:tr>
      <w:tr w:rsidR="00796D2D" w:rsidRPr="00630C66" w14:paraId="208B3954" w14:textId="77777777" w:rsidTr="00527D53">
        <w:tc>
          <w:tcPr>
            <w:tcW w:w="3639" w:type="dxa"/>
          </w:tcPr>
          <w:p w14:paraId="7D9AB4C7" w14:textId="6F173962" w:rsidR="00796D2D" w:rsidRDefault="00796D2D" w:rsidP="00796D2D">
            <w:pPr>
              <w:jc w:val="both"/>
            </w:pPr>
            <w:r>
              <w:t xml:space="preserve">IV - </w:t>
            </w:r>
            <w:proofErr w:type="gramStart"/>
            <w:r>
              <w:t>das</w:t>
            </w:r>
            <w:proofErr w:type="gramEnd"/>
            <w:r>
              <w:t xml:space="preserve"> demais obrigações do plano de benefícios, em face da rescisão unilateral de convênio </w:t>
            </w:r>
            <w:r>
              <w:lastRenderedPageBreak/>
              <w:t>de adesão, nos termos da legislação aplicável;</w:t>
            </w:r>
          </w:p>
        </w:tc>
        <w:tc>
          <w:tcPr>
            <w:tcW w:w="4162" w:type="dxa"/>
          </w:tcPr>
          <w:p w14:paraId="3316305A" w14:textId="13D70076" w:rsidR="00796D2D" w:rsidRPr="004767C1" w:rsidRDefault="00796D2D" w:rsidP="00796D2D">
            <w:pPr>
              <w:jc w:val="both"/>
              <w:rPr>
                <w:strike/>
                <w:highlight w:val="yellow"/>
              </w:rPr>
            </w:pPr>
            <w:r w:rsidRPr="004767C1">
              <w:lastRenderedPageBreak/>
              <w:t xml:space="preserve">VIII - das </w:t>
            </w:r>
            <w:r w:rsidRPr="004767C1">
              <w:rPr>
                <w:strike/>
                <w:highlight w:val="yellow"/>
              </w:rPr>
              <w:t>demais</w:t>
            </w:r>
            <w:r w:rsidRPr="004767C1">
              <w:t xml:space="preserve"> obrigações </w:t>
            </w:r>
            <w:r w:rsidRPr="004767C1">
              <w:rPr>
                <w:strike/>
                <w:highlight w:val="yellow"/>
              </w:rPr>
              <w:t xml:space="preserve">do plano de benefícios </w:t>
            </w:r>
            <w:r w:rsidRPr="004767C1">
              <w:rPr>
                <w:strike/>
                <w:color w:val="00B0F0"/>
                <w:highlight w:val="yellow"/>
              </w:rPr>
              <w:t>e</w:t>
            </w:r>
            <w:r w:rsidRPr="004767C1">
              <w:rPr>
                <w:color w:val="00B0F0"/>
              </w:rPr>
              <w:t xml:space="preserve"> da EFPC</w:t>
            </w:r>
            <w:r w:rsidRPr="004767C1">
              <w:t xml:space="preserve">, em face da </w:t>
            </w:r>
            <w:r w:rsidRPr="004767C1">
              <w:rPr>
                <w:color w:val="0070C0"/>
              </w:rPr>
              <w:t>rescisão de convênio de adesão</w:t>
            </w:r>
            <w:r w:rsidRPr="004767C1">
              <w:t xml:space="preserve">, nos termos da legislação aplicável; </w:t>
            </w:r>
          </w:p>
        </w:tc>
        <w:tc>
          <w:tcPr>
            <w:tcW w:w="3889" w:type="dxa"/>
          </w:tcPr>
          <w:p w14:paraId="04B55915" w14:textId="3BB944AD" w:rsidR="00796D2D" w:rsidRPr="006B1EAF" w:rsidRDefault="00796D2D" w:rsidP="00796D2D">
            <w:pPr>
              <w:jc w:val="both"/>
            </w:pPr>
            <w:r w:rsidRPr="006B1EAF">
              <w:t xml:space="preserve">VIII - das obrigações da EFPC, em face da rescisão de convênio de adesão, nos termos da legislação aplicável; </w:t>
            </w:r>
          </w:p>
        </w:tc>
        <w:tc>
          <w:tcPr>
            <w:tcW w:w="2622" w:type="dxa"/>
          </w:tcPr>
          <w:p w14:paraId="6EB13D58" w14:textId="60C08FC0" w:rsidR="00796D2D" w:rsidRPr="00905506" w:rsidRDefault="00796D2D" w:rsidP="00796D2D">
            <w:pPr>
              <w:jc w:val="both"/>
            </w:pPr>
            <w:r w:rsidRPr="00905506">
              <w:t>Ajuste redacional e de numeração</w:t>
            </w:r>
          </w:p>
        </w:tc>
      </w:tr>
      <w:tr w:rsidR="00796D2D" w:rsidRPr="00630C66" w14:paraId="02ADDB62" w14:textId="77777777" w:rsidTr="00527D53">
        <w:tc>
          <w:tcPr>
            <w:tcW w:w="3639" w:type="dxa"/>
          </w:tcPr>
          <w:p w14:paraId="01067E29" w14:textId="213D101A" w:rsidR="00796D2D" w:rsidRDefault="00796D2D" w:rsidP="00796D2D">
            <w:pPr>
              <w:jc w:val="both"/>
            </w:pPr>
            <w:r>
              <w:t xml:space="preserve">V - </w:t>
            </w:r>
            <w:proofErr w:type="gramStart"/>
            <w:r>
              <w:t>da</w:t>
            </w:r>
            <w:proofErr w:type="gramEnd"/>
            <w:r>
              <w:t xml:space="preserve"> responsabilidade sobre demandas judiciais ou extrajudiciais relacionadas ao plano de benefícios, ocorridas após a data do cálculo;</w:t>
            </w:r>
          </w:p>
        </w:tc>
        <w:tc>
          <w:tcPr>
            <w:tcW w:w="4162" w:type="dxa"/>
          </w:tcPr>
          <w:p w14:paraId="7122929B" w14:textId="5F90385E" w:rsidR="00796D2D" w:rsidRPr="004767C1" w:rsidRDefault="00796D2D" w:rsidP="00796D2D">
            <w:pPr>
              <w:jc w:val="both"/>
              <w:rPr>
                <w:strike/>
                <w:highlight w:val="yellow"/>
              </w:rPr>
            </w:pPr>
            <w:r>
              <w:rPr>
                <w:color w:val="00B0F0"/>
              </w:rPr>
              <w:t>I</w:t>
            </w:r>
            <w:r w:rsidRPr="004767C1">
              <w:rPr>
                <w:color w:val="00B0F0"/>
              </w:rPr>
              <w:t>X</w:t>
            </w:r>
            <w:r w:rsidRPr="004767C1">
              <w:t xml:space="preserve"> - </w:t>
            </w:r>
            <w:proofErr w:type="gramStart"/>
            <w:r w:rsidRPr="004767C1">
              <w:t>da</w:t>
            </w:r>
            <w:proofErr w:type="gramEnd"/>
            <w:r w:rsidRPr="004767C1">
              <w:t xml:space="preserve"> responsabilidade sobre demandas judiciais ou extrajudiciais relacionadas ao plano de benefícios, ocorridas após a data do cálculo; </w:t>
            </w:r>
          </w:p>
        </w:tc>
        <w:tc>
          <w:tcPr>
            <w:tcW w:w="3889" w:type="dxa"/>
          </w:tcPr>
          <w:p w14:paraId="48009DE2" w14:textId="3ACF4764" w:rsidR="00796D2D" w:rsidRPr="006B1EAF" w:rsidRDefault="00796D2D" w:rsidP="00796D2D">
            <w:pPr>
              <w:jc w:val="both"/>
            </w:pPr>
            <w:r>
              <w:t>I</w:t>
            </w:r>
            <w:r w:rsidRPr="006B1EAF">
              <w:t xml:space="preserve">X - </w:t>
            </w:r>
            <w:proofErr w:type="gramStart"/>
            <w:r w:rsidRPr="006B1EAF">
              <w:t>da</w:t>
            </w:r>
            <w:proofErr w:type="gramEnd"/>
            <w:r w:rsidRPr="006B1EAF">
              <w:t xml:space="preserve"> responsabilidade sobre demandas judiciais ou extrajudiciais relacionadas ao plano de benefícios, ocorridas após a data do cálculo; </w:t>
            </w:r>
          </w:p>
        </w:tc>
        <w:tc>
          <w:tcPr>
            <w:tcW w:w="2622" w:type="dxa"/>
          </w:tcPr>
          <w:p w14:paraId="0FD1E794" w14:textId="59BB5DC1" w:rsidR="00796D2D" w:rsidRPr="00905506" w:rsidRDefault="00796D2D" w:rsidP="00796D2D">
            <w:pPr>
              <w:jc w:val="both"/>
            </w:pPr>
            <w:r w:rsidRPr="00905506">
              <w:t>Renumerado</w:t>
            </w:r>
          </w:p>
        </w:tc>
      </w:tr>
      <w:tr w:rsidR="00796D2D" w:rsidRPr="00630C66" w14:paraId="05B5C2EB" w14:textId="77777777" w:rsidTr="00527D53">
        <w:tc>
          <w:tcPr>
            <w:tcW w:w="3639" w:type="dxa"/>
          </w:tcPr>
          <w:p w14:paraId="6E7CA91C" w14:textId="721526B8" w:rsidR="00796D2D" w:rsidRDefault="00796D2D" w:rsidP="00796D2D">
            <w:pPr>
              <w:jc w:val="both"/>
            </w:pPr>
            <w:r>
              <w:t xml:space="preserve">VI - </w:t>
            </w:r>
            <w:proofErr w:type="gramStart"/>
            <w:r>
              <w:t>dos</w:t>
            </w:r>
            <w:proofErr w:type="gramEnd"/>
            <w:r>
              <w:t xml:space="preserve"> prazos, contados a partir da data do cálculo, para:</w:t>
            </w:r>
          </w:p>
        </w:tc>
        <w:tc>
          <w:tcPr>
            <w:tcW w:w="4162" w:type="dxa"/>
          </w:tcPr>
          <w:p w14:paraId="3F7080BF" w14:textId="3F498C65" w:rsidR="00796D2D" w:rsidRPr="004767C1" w:rsidRDefault="00796D2D" w:rsidP="00796D2D">
            <w:pPr>
              <w:jc w:val="both"/>
            </w:pPr>
            <w:r w:rsidRPr="004767C1">
              <w:rPr>
                <w:color w:val="00B0F0"/>
              </w:rPr>
              <w:t xml:space="preserve">X – </w:t>
            </w:r>
            <w:proofErr w:type="gramStart"/>
            <w:r w:rsidRPr="004767C1">
              <w:rPr>
                <w:color w:val="00B0F0"/>
              </w:rPr>
              <w:t>dos</w:t>
            </w:r>
            <w:proofErr w:type="gramEnd"/>
            <w:r w:rsidRPr="004767C1">
              <w:rPr>
                <w:color w:val="00B0F0"/>
              </w:rPr>
              <w:t xml:space="preserve"> prazos para:</w:t>
            </w:r>
          </w:p>
        </w:tc>
        <w:tc>
          <w:tcPr>
            <w:tcW w:w="3889" w:type="dxa"/>
          </w:tcPr>
          <w:p w14:paraId="09FF8BFE" w14:textId="0A9E244D" w:rsidR="00796D2D" w:rsidRPr="006B1EAF" w:rsidRDefault="00796D2D" w:rsidP="00796D2D">
            <w:pPr>
              <w:jc w:val="both"/>
            </w:pPr>
            <w:r w:rsidRPr="006B1EAF">
              <w:t xml:space="preserve">X – </w:t>
            </w:r>
            <w:proofErr w:type="gramStart"/>
            <w:r w:rsidRPr="006B1EAF">
              <w:t>dos</w:t>
            </w:r>
            <w:proofErr w:type="gramEnd"/>
            <w:r w:rsidRPr="006B1EAF">
              <w:t xml:space="preserve"> prazos para:</w:t>
            </w:r>
          </w:p>
        </w:tc>
        <w:tc>
          <w:tcPr>
            <w:tcW w:w="2622" w:type="dxa"/>
          </w:tcPr>
          <w:p w14:paraId="5802FD21" w14:textId="566009E6" w:rsidR="00796D2D" w:rsidRPr="00905506" w:rsidRDefault="00796D2D" w:rsidP="00796D2D">
            <w:pPr>
              <w:jc w:val="both"/>
            </w:pPr>
            <w:r w:rsidRPr="00905506">
              <w:t>Ajuste redacional e de numeração</w:t>
            </w:r>
          </w:p>
        </w:tc>
      </w:tr>
      <w:tr w:rsidR="00796D2D" w:rsidRPr="00630C66" w14:paraId="174595A4" w14:textId="77777777" w:rsidTr="00527D53">
        <w:tc>
          <w:tcPr>
            <w:tcW w:w="3639" w:type="dxa"/>
          </w:tcPr>
          <w:p w14:paraId="209968C7" w14:textId="77777777" w:rsidR="00796D2D" w:rsidRDefault="00796D2D" w:rsidP="00796D2D">
            <w:pPr>
              <w:jc w:val="both"/>
            </w:pPr>
          </w:p>
        </w:tc>
        <w:tc>
          <w:tcPr>
            <w:tcW w:w="4162" w:type="dxa"/>
          </w:tcPr>
          <w:p w14:paraId="38554DFF" w14:textId="2966B051" w:rsidR="00796D2D" w:rsidRPr="004767C1" w:rsidRDefault="00796D2D" w:rsidP="00796D2D">
            <w:pPr>
              <w:jc w:val="both"/>
              <w:rPr>
                <w:b/>
                <w:bCs/>
              </w:rPr>
            </w:pPr>
            <w:r w:rsidRPr="004767C1">
              <w:rPr>
                <w:color w:val="0070C0"/>
              </w:rPr>
              <w:t xml:space="preserve"> a) definição da data efetiva;</w:t>
            </w:r>
          </w:p>
        </w:tc>
        <w:tc>
          <w:tcPr>
            <w:tcW w:w="3889" w:type="dxa"/>
          </w:tcPr>
          <w:p w14:paraId="3F8D1D60" w14:textId="32B00A08" w:rsidR="00796D2D" w:rsidRPr="006B1EAF" w:rsidRDefault="00796D2D" w:rsidP="00796D2D">
            <w:pPr>
              <w:jc w:val="both"/>
            </w:pPr>
            <w:r w:rsidRPr="006B1EAF">
              <w:t xml:space="preserve"> a) definição da data efetiva;</w:t>
            </w:r>
          </w:p>
        </w:tc>
        <w:tc>
          <w:tcPr>
            <w:tcW w:w="2622" w:type="dxa"/>
          </w:tcPr>
          <w:p w14:paraId="73DD990E" w14:textId="5FA0583A" w:rsidR="00796D2D" w:rsidRPr="00905506" w:rsidRDefault="00796D2D" w:rsidP="00796D2D">
            <w:pPr>
              <w:jc w:val="both"/>
            </w:pPr>
            <w:r w:rsidRPr="00905506">
              <w:t>Reposicionado</w:t>
            </w:r>
          </w:p>
        </w:tc>
      </w:tr>
      <w:tr w:rsidR="00796D2D" w:rsidRPr="00630C66" w14:paraId="43E9F3D2" w14:textId="77777777" w:rsidTr="00527D53">
        <w:tc>
          <w:tcPr>
            <w:tcW w:w="3639" w:type="dxa"/>
          </w:tcPr>
          <w:p w14:paraId="41749416" w14:textId="29E083E8" w:rsidR="00796D2D" w:rsidRDefault="00796D2D" w:rsidP="00796D2D">
            <w:pPr>
              <w:jc w:val="both"/>
            </w:pPr>
            <w:r>
              <w:t>a) a disponibilização dos termos de opção aos participantes e assistidos;</w:t>
            </w:r>
          </w:p>
        </w:tc>
        <w:tc>
          <w:tcPr>
            <w:tcW w:w="4162" w:type="dxa"/>
          </w:tcPr>
          <w:p w14:paraId="3061D766" w14:textId="6386D583" w:rsidR="00796D2D" w:rsidRPr="004767C1" w:rsidRDefault="00796D2D" w:rsidP="00796D2D">
            <w:pPr>
              <w:jc w:val="both"/>
              <w:rPr>
                <w:b/>
                <w:bCs/>
                <w:color w:val="00B0F0"/>
              </w:rPr>
            </w:pPr>
            <w:r w:rsidRPr="004767C1">
              <w:t xml:space="preserve"> </w:t>
            </w:r>
            <w:r w:rsidRPr="004767C1">
              <w:rPr>
                <w:color w:val="0F9ED5" w:themeColor="accent4"/>
              </w:rPr>
              <w:t>b)</w:t>
            </w:r>
            <w:r w:rsidRPr="004767C1">
              <w:t xml:space="preserve"> disponibilização dos termos de opção aos participantes e assistidos; e</w:t>
            </w:r>
          </w:p>
        </w:tc>
        <w:tc>
          <w:tcPr>
            <w:tcW w:w="3889" w:type="dxa"/>
          </w:tcPr>
          <w:p w14:paraId="381B18C8" w14:textId="267DA861" w:rsidR="00796D2D" w:rsidRPr="006B1EAF" w:rsidRDefault="00796D2D" w:rsidP="00796D2D">
            <w:pPr>
              <w:jc w:val="both"/>
            </w:pPr>
            <w:r w:rsidRPr="006B1EAF">
              <w:t xml:space="preserve"> b) disponibilização dos termos de opção aos participantes e assistidos; e</w:t>
            </w:r>
          </w:p>
        </w:tc>
        <w:tc>
          <w:tcPr>
            <w:tcW w:w="2622" w:type="dxa"/>
          </w:tcPr>
          <w:p w14:paraId="51FF22E1" w14:textId="73DA55DF" w:rsidR="00796D2D" w:rsidRPr="00905506" w:rsidRDefault="00AC01E2" w:rsidP="00796D2D">
            <w:pPr>
              <w:jc w:val="both"/>
            </w:pPr>
            <w:r w:rsidRPr="00905506">
              <w:t>Reposicionado</w:t>
            </w:r>
          </w:p>
        </w:tc>
      </w:tr>
      <w:tr w:rsidR="00796D2D" w:rsidRPr="00630C66" w14:paraId="59C1DF6B" w14:textId="77777777" w:rsidTr="00527D53">
        <w:tc>
          <w:tcPr>
            <w:tcW w:w="3639" w:type="dxa"/>
          </w:tcPr>
          <w:p w14:paraId="4A04E233" w14:textId="4CEE72CF" w:rsidR="00796D2D" w:rsidRDefault="00796D2D" w:rsidP="00796D2D">
            <w:pPr>
              <w:jc w:val="both"/>
            </w:pPr>
            <w:r>
              <w:t>b) o período de opção;</w:t>
            </w:r>
          </w:p>
        </w:tc>
        <w:tc>
          <w:tcPr>
            <w:tcW w:w="4162" w:type="dxa"/>
          </w:tcPr>
          <w:p w14:paraId="3866A388" w14:textId="464C13A2" w:rsidR="00796D2D" w:rsidRPr="004767C1" w:rsidRDefault="00796D2D" w:rsidP="00796D2D">
            <w:pPr>
              <w:jc w:val="both"/>
            </w:pPr>
            <w:r w:rsidRPr="004767C1">
              <w:t xml:space="preserve"> </w:t>
            </w:r>
            <w:r>
              <w:rPr>
                <w:color w:val="0F9ED5" w:themeColor="accent4"/>
              </w:rPr>
              <w:t>c</w:t>
            </w:r>
            <w:r w:rsidRPr="004767C1">
              <w:rPr>
                <w:color w:val="0F9ED5" w:themeColor="accent4"/>
              </w:rPr>
              <w:t>)</w:t>
            </w:r>
            <w:r w:rsidRPr="004767C1">
              <w:t xml:space="preserve"> o período de opção. </w:t>
            </w:r>
          </w:p>
        </w:tc>
        <w:tc>
          <w:tcPr>
            <w:tcW w:w="3889" w:type="dxa"/>
          </w:tcPr>
          <w:p w14:paraId="476B4341" w14:textId="0F178701" w:rsidR="00796D2D" w:rsidRPr="006B1EAF" w:rsidRDefault="00796D2D" w:rsidP="00796D2D">
            <w:pPr>
              <w:jc w:val="both"/>
            </w:pPr>
            <w:r w:rsidRPr="006B1EAF">
              <w:t xml:space="preserve"> </w:t>
            </w:r>
            <w:r w:rsidRPr="006B1EAF">
              <w:t xml:space="preserve">c) </w:t>
            </w:r>
            <w:r w:rsidRPr="006B1EAF">
              <w:t xml:space="preserve">o período de opção. </w:t>
            </w:r>
          </w:p>
        </w:tc>
        <w:tc>
          <w:tcPr>
            <w:tcW w:w="2622" w:type="dxa"/>
          </w:tcPr>
          <w:p w14:paraId="001C53A7" w14:textId="1A1D3357" w:rsidR="00796D2D" w:rsidRPr="00905506" w:rsidRDefault="00AC01E2" w:rsidP="00796D2D">
            <w:pPr>
              <w:jc w:val="both"/>
            </w:pPr>
            <w:r w:rsidRPr="00905506">
              <w:t>Reposicionado</w:t>
            </w:r>
          </w:p>
        </w:tc>
      </w:tr>
      <w:tr w:rsidR="00796D2D" w:rsidRPr="00630C66" w14:paraId="39A71093" w14:textId="77777777" w:rsidTr="00527D53">
        <w:tc>
          <w:tcPr>
            <w:tcW w:w="3639" w:type="dxa"/>
          </w:tcPr>
          <w:p w14:paraId="263B3B31" w14:textId="2CEF94B4" w:rsidR="00796D2D" w:rsidRDefault="00796D2D" w:rsidP="00796D2D">
            <w:pPr>
              <w:jc w:val="both"/>
            </w:pPr>
            <w:r>
              <w:t>c) a fixação da data efetiva;</w:t>
            </w:r>
          </w:p>
        </w:tc>
        <w:tc>
          <w:tcPr>
            <w:tcW w:w="4162" w:type="dxa"/>
          </w:tcPr>
          <w:p w14:paraId="495A8F8E" w14:textId="77777777" w:rsidR="00796D2D" w:rsidRPr="004767C1" w:rsidRDefault="00796D2D" w:rsidP="00796D2D">
            <w:pPr>
              <w:jc w:val="both"/>
              <w:rPr>
                <w:color w:val="00B0F0"/>
              </w:rPr>
            </w:pPr>
          </w:p>
        </w:tc>
        <w:tc>
          <w:tcPr>
            <w:tcW w:w="3889" w:type="dxa"/>
          </w:tcPr>
          <w:p w14:paraId="0BFEB13E" w14:textId="77777777" w:rsidR="00796D2D" w:rsidRPr="006B1EAF" w:rsidRDefault="00796D2D" w:rsidP="00796D2D">
            <w:pPr>
              <w:jc w:val="both"/>
            </w:pPr>
          </w:p>
        </w:tc>
        <w:tc>
          <w:tcPr>
            <w:tcW w:w="2622" w:type="dxa"/>
          </w:tcPr>
          <w:p w14:paraId="2E3B7292" w14:textId="6D4756A9" w:rsidR="00796D2D" w:rsidRPr="00905506" w:rsidRDefault="00AC01E2" w:rsidP="00796D2D">
            <w:pPr>
              <w:jc w:val="both"/>
            </w:pPr>
            <w:r w:rsidRPr="00905506">
              <w:t>Reposicionado</w:t>
            </w:r>
          </w:p>
        </w:tc>
      </w:tr>
      <w:tr w:rsidR="00796D2D" w:rsidRPr="00630C66" w14:paraId="2FD09DC6" w14:textId="77777777" w:rsidTr="00527D53">
        <w:tc>
          <w:tcPr>
            <w:tcW w:w="3639" w:type="dxa"/>
          </w:tcPr>
          <w:p w14:paraId="265D63FC" w14:textId="3E52AEB7" w:rsidR="00796D2D" w:rsidRDefault="00796D2D" w:rsidP="00796D2D">
            <w:pPr>
              <w:jc w:val="both"/>
            </w:pPr>
            <w:r>
              <w:t>VII - das opções oferecidas aos participantes e assistidos vinculados ao patrocinador ou instituidor do plano de benefícios objeto da rescisão unilateral de convênio de adesão;</w:t>
            </w:r>
          </w:p>
        </w:tc>
        <w:tc>
          <w:tcPr>
            <w:tcW w:w="4162" w:type="dxa"/>
          </w:tcPr>
          <w:p w14:paraId="67D192CF" w14:textId="7E599EB7" w:rsidR="00796D2D" w:rsidRPr="004767C1" w:rsidRDefault="00796D2D" w:rsidP="00796D2D">
            <w:pPr>
              <w:jc w:val="both"/>
            </w:pPr>
            <w:r w:rsidRPr="004767C1">
              <w:rPr>
                <w:color w:val="00B0F0"/>
              </w:rPr>
              <w:t>XI</w:t>
            </w:r>
            <w:r w:rsidRPr="004767C1">
              <w:t xml:space="preserve"> - das opções oferecidas aos participantes e assistidos vinculados ao patrocinador ou instituidor do plano de benefícios objeto da </w:t>
            </w:r>
            <w:r w:rsidRPr="004767C1">
              <w:rPr>
                <w:color w:val="0070C0"/>
              </w:rPr>
              <w:t>rescisão de convênio de adesão por iniciativa da EFPC</w:t>
            </w:r>
            <w:r w:rsidRPr="004767C1">
              <w:t>;</w:t>
            </w:r>
          </w:p>
        </w:tc>
        <w:tc>
          <w:tcPr>
            <w:tcW w:w="3889" w:type="dxa"/>
          </w:tcPr>
          <w:p w14:paraId="3AAE764A" w14:textId="3635341A" w:rsidR="00796D2D" w:rsidRPr="006B1EAF" w:rsidRDefault="00796D2D" w:rsidP="00796D2D">
            <w:pPr>
              <w:jc w:val="both"/>
            </w:pPr>
            <w:r w:rsidRPr="006B1EAF">
              <w:t>XI - das opções oferecidas aos participantes e assistidos vinculados ao patrocinador ou instituidor do plano de benefícios objeto da rescisão de convênio de adesão por iniciativa da EFPC;</w:t>
            </w:r>
          </w:p>
        </w:tc>
        <w:tc>
          <w:tcPr>
            <w:tcW w:w="2622" w:type="dxa"/>
          </w:tcPr>
          <w:p w14:paraId="4588E547" w14:textId="736C1B51" w:rsidR="00796D2D" w:rsidRPr="00905506" w:rsidRDefault="00AC01E2" w:rsidP="00796D2D">
            <w:pPr>
              <w:jc w:val="both"/>
            </w:pPr>
            <w:r w:rsidRPr="00905506">
              <w:t>Ajuste de numeração e redacional</w:t>
            </w:r>
          </w:p>
        </w:tc>
      </w:tr>
      <w:tr w:rsidR="00796D2D" w:rsidRPr="00630C66" w14:paraId="134E5797" w14:textId="77777777" w:rsidTr="00527D53">
        <w:tc>
          <w:tcPr>
            <w:tcW w:w="3639" w:type="dxa"/>
          </w:tcPr>
          <w:p w14:paraId="67BE3D17" w14:textId="1BB501B2" w:rsidR="00796D2D" w:rsidRDefault="00796D2D" w:rsidP="00796D2D">
            <w:pPr>
              <w:jc w:val="both"/>
            </w:pPr>
            <w:r>
              <w:t xml:space="preserve">VIII - da obrigação de adoção de medidas judiciais ou de procedimentos administrativos alternativos para quitação das obrigações do plano de benefícios com os participantes ou assistidos que não forem </w:t>
            </w:r>
            <w:r>
              <w:lastRenderedPageBreak/>
              <w:t>localizados, permanecerem inertes ou Resolução 23/2023 (0584111) SEI 44011.002724/2023-39 / pg. 34 recusarem-se a receber o valor a que faz jus em razão da rescisão unilateral de convênio de adesão;</w:t>
            </w:r>
          </w:p>
        </w:tc>
        <w:tc>
          <w:tcPr>
            <w:tcW w:w="4162" w:type="dxa"/>
          </w:tcPr>
          <w:p w14:paraId="083A7772" w14:textId="5AB9ADA6" w:rsidR="00796D2D" w:rsidRPr="004767C1" w:rsidRDefault="00796D2D" w:rsidP="00796D2D">
            <w:pPr>
              <w:jc w:val="both"/>
            </w:pPr>
            <w:r w:rsidRPr="004767C1">
              <w:rPr>
                <w:strike/>
                <w:highlight w:val="yellow"/>
              </w:rPr>
              <w:lastRenderedPageBreak/>
              <w:t xml:space="preserve">VIII - da obrigação de adoção de medidas judiciais ou de procedimentos administrativos alternativos para quitação das obrigações do plano de benefícios com os participantes ou assistidos que não forem localizados, </w:t>
            </w:r>
            <w:r w:rsidRPr="004767C1">
              <w:rPr>
                <w:strike/>
                <w:highlight w:val="yellow"/>
              </w:rPr>
              <w:lastRenderedPageBreak/>
              <w:t>permanecerem inertes ou recusarem-se a receber o valor a que faz jus em razão da rescisão unilateral de convênio de adesão;</w:t>
            </w:r>
          </w:p>
        </w:tc>
        <w:tc>
          <w:tcPr>
            <w:tcW w:w="3889" w:type="dxa"/>
          </w:tcPr>
          <w:p w14:paraId="6B009BF6" w14:textId="6F9A0D28" w:rsidR="00796D2D" w:rsidRPr="006B1EAF" w:rsidRDefault="00796D2D" w:rsidP="00796D2D">
            <w:pPr>
              <w:jc w:val="both"/>
            </w:pPr>
          </w:p>
        </w:tc>
        <w:tc>
          <w:tcPr>
            <w:tcW w:w="2622" w:type="dxa"/>
          </w:tcPr>
          <w:p w14:paraId="7E07FBA8" w14:textId="1506FF10" w:rsidR="00796D2D" w:rsidRPr="00905506" w:rsidRDefault="00AC01E2" w:rsidP="00796D2D">
            <w:pPr>
              <w:jc w:val="both"/>
            </w:pPr>
            <w:r w:rsidRPr="00905506">
              <w:t>Exclusão de dispositivo para adaptar às novas regras estabelecidas pela RS CNPC 59/23</w:t>
            </w:r>
          </w:p>
        </w:tc>
      </w:tr>
      <w:tr w:rsidR="00796D2D" w:rsidRPr="00630C66" w14:paraId="759F84AA" w14:textId="77777777" w:rsidTr="00527D53">
        <w:tc>
          <w:tcPr>
            <w:tcW w:w="3639" w:type="dxa"/>
          </w:tcPr>
          <w:p w14:paraId="251D2140" w14:textId="7DE6FB3A" w:rsidR="00796D2D" w:rsidRDefault="00796D2D" w:rsidP="00796D2D">
            <w:pPr>
              <w:jc w:val="both"/>
            </w:pPr>
            <w:r>
              <w:t xml:space="preserve">IX - </w:t>
            </w:r>
            <w:proofErr w:type="gramStart"/>
            <w:r>
              <w:t>do</w:t>
            </w:r>
            <w:proofErr w:type="gramEnd"/>
            <w: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4162" w:type="dxa"/>
          </w:tcPr>
          <w:p w14:paraId="69916BB0" w14:textId="743A28A6" w:rsidR="00796D2D" w:rsidRPr="004767C1" w:rsidRDefault="00796D2D" w:rsidP="00796D2D">
            <w:pPr>
              <w:jc w:val="both"/>
            </w:pPr>
            <w:r w:rsidRPr="004767C1">
              <w:t>X</w:t>
            </w:r>
            <w:r>
              <w:t>II</w:t>
            </w:r>
            <w:r w:rsidRPr="004767C1">
              <w:t xml:space="preserve">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 </w:t>
            </w:r>
          </w:p>
        </w:tc>
        <w:tc>
          <w:tcPr>
            <w:tcW w:w="3889" w:type="dxa"/>
          </w:tcPr>
          <w:p w14:paraId="7D6CB4FD" w14:textId="7E7E82BC" w:rsidR="00796D2D" w:rsidRPr="006B1EAF" w:rsidRDefault="00796D2D" w:rsidP="00796D2D">
            <w:pPr>
              <w:jc w:val="both"/>
            </w:pPr>
            <w:r w:rsidRPr="006B1EAF">
              <w:t>X</w:t>
            </w:r>
            <w:r>
              <w:t>II</w:t>
            </w:r>
            <w:r w:rsidRPr="006B1EAF">
              <w:t xml:space="preserve">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 </w:t>
            </w:r>
          </w:p>
        </w:tc>
        <w:tc>
          <w:tcPr>
            <w:tcW w:w="2622" w:type="dxa"/>
          </w:tcPr>
          <w:p w14:paraId="6B71538F" w14:textId="3F6CD252" w:rsidR="00796D2D" w:rsidRPr="00905506" w:rsidRDefault="00AC01E2" w:rsidP="00796D2D">
            <w:pPr>
              <w:jc w:val="both"/>
            </w:pPr>
            <w:r w:rsidRPr="00905506">
              <w:t>Renumerado</w:t>
            </w:r>
          </w:p>
        </w:tc>
      </w:tr>
      <w:tr w:rsidR="00796D2D" w:rsidRPr="00630C66" w14:paraId="3A4D81A9" w14:textId="77777777" w:rsidTr="00527D53">
        <w:tc>
          <w:tcPr>
            <w:tcW w:w="3639" w:type="dxa"/>
          </w:tcPr>
          <w:p w14:paraId="5390DA95" w14:textId="6C2F4974" w:rsidR="00796D2D" w:rsidRDefault="00796D2D" w:rsidP="00796D2D">
            <w:pPr>
              <w:jc w:val="both"/>
            </w:pPr>
            <w:r>
              <w:t xml:space="preserve">X - </w:t>
            </w:r>
            <w:proofErr w:type="gramStart"/>
            <w:r>
              <w:t>das</w:t>
            </w:r>
            <w:proofErr w:type="gramEnd"/>
            <w:r>
              <w:t xml:space="preserve"> medidas judiciais ou extrajudiciais que a EFPC adotará contra o patrocinador ou instituidor, quando couber.</w:t>
            </w:r>
          </w:p>
        </w:tc>
        <w:tc>
          <w:tcPr>
            <w:tcW w:w="4162" w:type="dxa"/>
          </w:tcPr>
          <w:p w14:paraId="771E6BA7" w14:textId="3643BFF2" w:rsidR="00796D2D" w:rsidRPr="004767C1" w:rsidRDefault="00796D2D" w:rsidP="00796D2D">
            <w:pPr>
              <w:jc w:val="both"/>
            </w:pPr>
            <w:r w:rsidRPr="004767C1">
              <w:t>X</w:t>
            </w:r>
            <w:r w:rsidRPr="0095196D">
              <w:rPr>
                <w:color w:val="4C94D8" w:themeColor="text2" w:themeTint="80"/>
              </w:rPr>
              <w:t>III</w:t>
            </w:r>
            <w:r w:rsidRPr="004767C1">
              <w:rPr>
                <w:color w:val="00B0F0"/>
              </w:rPr>
              <w:t xml:space="preserve"> </w:t>
            </w:r>
            <w:r w:rsidRPr="004767C1">
              <w:t xml:space="preserve">- das medidas judiciais ou extrajudiciais que a EFPC adotará contra o patrocinador ou instituidor, quando couber. </w:t>
            </w:r>
          </w:p>
        </w:tc>
        <w:tc>
          <w:tcPr>
            <w:tcW w:w="3889" w:type="dxa"/>
          </w:tcPr>
          <w:p w14:paraId="14698AC3" w14:textId="784A37D1" w:rsidR="00796D2D" w:rsidRPr="006B1EAF" w:rsidRDefault="00796D2D" w:rsidP="00796D2D">
            <w:pPr>
              <w:jc w:val="both"/>
            </w:pPr>
            <w:r>
              <w:t>XIII</w:t>
            </w:r>
            <w:r w:rsidRPr="006B1EAF">
              <w:t xml:space="preserve"> - das medidas judiciais ou extrajudiciais que a EFPC adotará contra o patrocinador ou instituidor, quando couber. </w:t>
            </w:r>
          </w:p>
        </w:tc>
        <w:tc>
          <w:tcPr>
            <w:tcW w:w="2622" w:type="dxa"/>
          </w:tcPr>
          <w:p w14:paraId="20AD7AD2" w14:textId="105F212D" w:rsidR="00796D2D" w:rsidRPr="00905506" w:rsidRDefault="00AC01E2" w:rsidP="00796D2D">
            <w:pPr>
              <w:jc w:val="both"/>
            </w:pPr>
            <w:r w:rsidRPr="00905506">
              <w:t>Renumerado</w:t>
            </w:r>
          </w:p>
        </w:tc>
      </w:tr>
      <w:tr w:rsidR="00796D2D" w:rsidRPr="00630C66" w14:paraId="4F158EC7" w14:textId="77777777" w:rsidTr="00527D53">
        <w:tc>
          <w:tcPr>
            <w:tcW w:w="3639" w:type="dxa"/>
          </w:tcPr>
          <w:p w14:paraId="114A1A7D" w14:textId="278EE6DE" w:rsidR="00796D2D" w:rsidRDefault="00796D2D" w:rsidP="00796D2D">
            <w:pPr>
              <w:jc w:val="both"/>
            </w:pPr>
            <w:r>
              <w:t xml:space="preserve">Art. 150. O disposto nos </w:t>
            </w:r>
            <w:proofErr w:type="spellStart"/>
            <w:r>
              <w:t>arts</w:t>
            </w:r>
            <w:proofErr w:type="spellEnd"/>
            <w:r>
              <w:t>. 137 e 139 ao 143 aplica-se à rescisão unilateral de convênio de adesão, no que couber.</w:t>
            </w:r>
          </w:p>
        </w:tc>
        <w:tc>
          <w:tcPr>
            <w:tcW w:w="4162" w:type="dxa"/>
          </w:tcPr>
          <w:p w14:paraId="62E6EA2D" w14:textId="106982ED" w:rsidR="00796D2D" w:rsidRPr="004767C1" w:rsidRDefault="00796D2D" w:rsidP="00796D2D">
            <w:pPr>
              <w:jc w:val="both"/>
              <w:rPr>
                <w:color w:val="0070C0"/>
              </w:rPr>
            </w:pPr>
            <w:r w:rsidRPr="004767C1">
              <w:t>Art. 1</w:t>
            </w:r>
            <w:r w:rsidRPr="004767C1">
              <w:rPr>
                <w:color w:val="00B0F0"/>
              </w:rPr>
              <w:t>55</w:t>
            </w:r>
            <w:r w:rsidRPr="004767C1">
              <w:t xml:space="preserve">. O disposto nos </w:t>
            </w:r>
            <w:proofErr w:type="spellStart"/>
            <w:r w:rsidRPr="004767C1">
              <w:t>arts</w:t>
            </w:r>
            <w:proofErr w:type="spellEnd"/>
            <w:r w:rsidRPr="004767C1">
              <w:t xml:space="preserve">. </w:t>
            </w:r>
            <w:r w:rsidRPr="004767C1">
              <w:rPr>
                <w:color w:val="0F9ED5" w:themeColor="accent4"/>
              </w:rPr>
              <w:t xml:space="preserve">135, 137 ao 140, e 142 ao 149 </w:t>
            </w:r>
            <w:r w:rsidRPr="004767C1">
              <w:t xml:space="preserve">aplica-se à </w:t>
            </w:r>
            <w:r w:rsidRPr="004767C1">
              <w:rPr>
                <w:color w:val="0070C0"/>
              </w:rPr>
              <w:t>rescisão de convênio de adesão por iniciativa da EFPC</w:t>
            </w:r>
            <w:r w:rsidRPr="004767C1">
              <w:t xml:space="preserve">, no que couber. </w:t>
            </w:r>
          </w:p>
        </w:tc>
        <w:tc>
          <w:tcPr>
            <w:tcW w:w="3889" w:type="dxa"/>
          </w:tcPr>
          <w:p w14:paraId="1C798FD0" w14:textId="2B6B7BC5" w:rsidR="00796D2D" w:rsidRPr="006B1EAF" w:rsidRDefault="00796D2D" w:rsidP="00796D2D">
            <w:pPr>
              <w:jc w:val="both"/>
            </w:pPr>
            <w:r w:rsidRPr="006B1EAF">
              <w:t xml:space="preserve">Art. 155. O disposto nos </w:t>
            </w:r>
            <w:proofErr w:type="spellStart"/>
            <w:r w:rsidRPr="006B1EAF">
              <w:t>arts</w:t>
            </w:r>
            <w:proofErr w:type="spellEnd"/>
            <w:r w:rsidRPr="006B1EAF">
              <w:t xml:space="preserve">. 135, 137 ao 140, e 142 ao 149 aplica-se à rescisão de convênio de adesão por iniciativa da EFPC, no que couber. </w:t>
            </w:r>
          </w:p>
        </w:tc>
        <w:tc>
          <w:tcPr>
            <w:tcW w:w="2622" w:type="dxa"/>
          </w:tcPr>
          <w:p w14:paraId="3C70D12D" w14:textId="64BECD27" w:rsidR="00796D2D" w:rsidRPr="00905506" w:rsidRDefault="00AC01E2" w:rsidP="00796D2D">
            <w:pPr>
              <w:jc w:val="both"/>
            </w:pPr>
            <w:r w:rsidRPr="00905506">
              <w:t>Ajuste redacional e de remissão</w:t>
            </w:r>
          </w:p>
        </w:tc>
      </w:tr>
      <w:tr w:rsidR="00796D2D" w:rsidRPr="00630C66" w14:paraId="5715C2CF" w14:textId="77777777" w:rsidTr="00527D53">
        <w:tc>
          <w:tcPr>
            <w:tcW w:w="3639" w:type="dxa"/>
          </w:tcPr>
          <w:p w14:paraId="1F16EDBC" w14:textId="77777777" w:rsidR="00796D2D" w:rsidRDefault="00796D2D" w:rsidP="00796D2D">
            <w:pPr>
              <w:jc w:val="both"/>
            </w:pPr>
          </w:p>
        </w:tc>
        <w:tc>
          <w:tcPr>
            <w:tcW w:w="4162" w:type="dxa"/>
          </w:tcPr>
          <w:p w14:paraId="4DAB19F7" w14:textId="4E0B6EB0" w:rsidR="00796D2D" w:rsidRPr="00240074" w:rsidRDefault="00796D2D" w:rsidP="00796D2D">
            <w:pPr>
              <w:jc w:val="both"/>
              <w:rPr>
                <w:color w:val="0F9ED5" w:themeColor="accent4"/>
              </w:rPr>
            </w:pPr>
            <w:r w:rsidRPr="00240074">
              <w:t>Art. 158. A EFPC deve encaminhar a documentação comprobatória da finalização das operações previstas nos incisos VII a X </w:t>
            </w:r>
            <w:r w:rsidRPr="00240074">
              <w:rPr>
                <w:strike/>
                <w:color w:val="45B0E1" w:themeColor="accent1" w:themeTint="99"/>
                <w:highlight w:val="yellow"/>
              </w:rPr>
              <w:t>XII</w:t>
            </w:r>
            <w:r w:rsidRPr="00240074">
              <w:t> do art. 151 em até noventa dias contados da data efetiva.</w:t>
            </w:r>
          </w:p>
        </w:tc>
        <w:tc>
          <w:tcPr>
            <w:tcW w:w="3889" w:type="dxa"/>
          </w:tcPr>
          <w:p w14:paraId="49F6E5F7" w14:textId="11C2299F" w:rsidR="00796D2D" w:rsidRPr="006B1EAF" w:rsidRDefault="00796D2D" w:rsidP="00796D2D">
            <w:pPr>
              <w:jc w:val="both"/>
            </w:pPr>
            <w:r w:rsidRPr="006B1EAF">
              <w:t xml:space="preserve">Art. </w:t>
            </w:r>
            <w:proofErr w:type="spellStart"/>
            <w:r w:rsidRPr="006B1EAF">
              <w:t>xxx</w:t>
            </w:r>
            <w:proofErr w:type="spellEnd"/>
            <w:r w:rsidRPr="006B1EAF">
              <w:t>. A EFPC deve encaminhar a documentação comprobatória da finalização das operações previstas nos incisos VII a X</w:t>
            </w:r>
            <w:r w:rsidRPr="006B1EAF">
              <w:t xml:space="preserve"> </w:t>
            </w:r>
            <w:r w:rsidRPr="006B1EAF">
              <w:t>do art. 151 em até noventa dias contados da data efetiva.</w:t>
            </w:r>
          </w:p>
        </w:tc>
        <w:tc>
          <w:tcPr>
            <w:tcW w:w="2622" w:type="dxa"/>
          </w:tcPr>
          <w:p w14:paraId="751F914A" w14:textId="277ED615" w:rsidR="00796D2D" w:rsidRPr="00905506" w:rsidRDefault="00AC01E2" w:rsidP="00796D2D">
            <w:pPr>
              <w:jc w:val="both"/>
            </w:pPr>
            <w:r w:rsidRPr="00905506">
              <w:t>Ajuste de remissão</w:t>
            </w:r>
          </w:p>
        </w:tc>
      </w:tr>
      <w:bookmarkEnd w:id="0"/>
    </w:tbl>
    <w:p w14:paraId="0DD28558" w14:textId="77777777" w:rsidR="0092773D" w:rsidRDefault="0092773D" w:rsidP="00630C66">
      <w:pPr>
        <w:jc w:val="both"/>
      </w:pPr>
    </w:p>
    <w:sectPr w:rsidR="0092773D" w:rsidSect="00122D2F">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85DCE"/>
    <w:multiLevelType w:val="hybridMultilevel"/>
    <w:tmpl w:val="FE1406C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89979EF"/>
    <w:multiLevelType w:val="hybridMultilevel"/>
    <w:tmpl w:val="74D2383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21851E7"/>
    <w:multiLevelType w:val="hybridMultilevel"/>
    <w:tmpl w:val="B85AC7A8"/>
    <w:lvl w:ilvl="0" w:tplc="BCF49612">
      <w:start w:val="1"/>
      <w:numFmt w:val="lowerLetter"/>
      <w:lvlText w:val="%1)"/>
      <w:lvlJc w:val="left"/>
      <w:pPr>
        <w:ind w:left="720" w:hanging="360"/>
      </w:pPr>
      <w:rPr>
        <w:rFonts w:hint="default"/>
        <w:color w:val="4C94D8" w:themeColor="text2" w:themeTint="8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53306D0"/>
    <w:multiLevelType w:val="hybridMultilevel"/>
    <w:tmpl w:val="C1E62550"/>
    <w:lvl w:ilvl="0" w:tplc="CD12C4E2">
      <w:start w:val="7"/>
      <w:numFmt w:val="lowerLetter"/>
      <w:lvlText w:val="%1)"/>
      <w:lvlJc w:val="left"/>
      <w:pPr>
        <w:ind w:left="720" w:hanging="360"/>
      </w:pPr>
      <w:rPr>
        <w:rFonts w:hint="default"/>
        <w:color w:val="0F9ED5" w:themeColor="accent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21E74EC9"/>
    <w:multiLevelType w:val="hybridMultilevel"/>
    <w:tmpl w:val="322E5634"/>
    <w:lvl w:ilvl="0" w:tplc="8A627708">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95F6261"/>
    <w:multiLevelType w:val="hybridMultilevel"/>
    <w:tmpl w:val="2228C560"/>
    <w:lvl w:ilvl="0" w:tplc="3F5AD196">
      <w:start w:val="7"/>
      <w:numFmt w:val="lowerLetter"/>
      <w:lvlText w:val="%1)"/>
      <w:lvlJc w:val="left"/>
      <w:pPr>
        <w:ind w:left="720" w:hanging="360"/>
      </w:pPr>
      <w:rPr>
        <w:rFonts w:hint="default"/>
        <w:color w:val="0F9ED5" w:themeColor="accent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2BC97FFB"/>
    <w:multiLevelType w:val="hybridMultilevel"/>
    <w:tmpl w:val="E5D4808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2C352946"/>
    <w:multiLevelType w:val="hybridMultilevel"/>
    <w:tmpl w:val="3FC6FF08"/>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D357823"/>
    <w:multiLevelType w:val="hybridMultilevel"/>
    <w:tmpl w:val="75F2680A"/>
    <w:lvl w:ilvl="0" w:tplc="E74AAA8E">
      <w:start w:val="7"/>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2D443EDE"/>
    <w:multiLevelType w:val="hybridMultilevel"/>
    <w:tmpl w:val="37D4223E"/>
    <w:lvl w:ilvl="0" w:tplc="2E62B17A">
      <w:start w:val="7"/>
      <w:numFmt w:val="lowerLetter"/>
      <w:lvlText w:val="%1)"/>
      <w:lvlJc w:val="left"/>
      <w:pPr>
        <w:ind w:left="720" w:hanging="360"/>
      </w:pPr>
      <w:rPr>
        <w:rFonts w:hint="default"/>
        <w:color w:val="0F9ED5" w:themeColor="accent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03C2E1F"/>
    <w:multiLevelType w:val="hybridMultilevel"/>
    <w:tmpl w:val="2926DAA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17F0759"/>
    <w:multiLevelType w:val="hybridMultilevel"/>
    <w:tmpl w:val="D2D0026A"/>
    <w:lvl w:ilvl="0" w:tplc="D11A7F00">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328018EC"/>
    <w:multiLevelType w:val="hybridMultilevel"/>
    <w:tmpl w:val="744CF4E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37323A40"/>
    <w:multiLevelType w:val="hybridMultilevel"/>
    <w:tmpl w:val="94A4F658"/>
    <w:lvl w:ilvl="0" w:tplc="4008FB4A">
      <w:start w:val="7"/>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4" w15:restartNumberingAfterBreak="0">
    <w:nsid w:val="3EB26AD6"/>
    <w:multiLevelType w:val="hybridMultilevel"/>
    <w:tmpl w:val="EC3EB3CC"/>
    <w:lvl w:ilvl="0" w:tplc="04160017">
      <w:start w:val="7"/>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4772282D"/>
    <w:multiLevelType w:val="hybridMultilevel"/>
    <w:tmpl w:val="999C8DE4"/>
    <w:lvl w:ilvl="0" w:tplc="5C7A3FF2">
      <w:start w:val="9"/>
      <w:numFmt w:val="lowerLetter"/>
      <w:lvlText w:val="%1)"/>
      <w:lvlJc w:val="left"/>
      <w:pPr>
        <w:ind w:left="720" w:hanging="360"/>
      </w:pPr>
      <w:rPr>
        <w:rFonts w:hint="default"/>
        <w:color w:val="0F9ED5" w:themeColor="accent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491D31AF"/>
    <w:multiLevelType w:val="hybridMultilevel"/>
    <w:tmpl w:val="1272DDBE"/>
    <w:lvl w:ilvl="0" w:tplc="04160017">
      <w:start w:val="7"/>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4BD62840"/>
    <w:multiLevelType w:val="hybridMultilevel"/>
    <w:tmpl w:val="5660F8CC"/>
    <w:lvl w:ilvl="0" w:tplc="049AD44C">
      <w:start w:val="1"/>
      <w:numFmt w:val="lowerLetter"/>
      <w:lvlText w:val="%1)"/>
      <w:lvlJc w:val="left"/>
      <w:pPr>
        <w:ind w:left="1080" w:hanging="360"/>
      </w:pPr>
      <w:rPr>
        <w:rFonts w:hint="default"/>
        <w:strike w:val="0"/>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8" w15:restartNumberingAfterBreak="0">
    <w:nsid w:val="4D2B33A4"/>
    <w:multiLevelType w:val="hybridMultilevel"/>
    <w:tmpl w:val="85767CC2"/>
    <w:lvl w:ilvl="0" w:tplc="D2000418">
      <w:start w:val="1"/>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5921104D"/>
    <w:multiLevelType w:val="hybridMultilevel"/>
    <w:tmpl w:val="E09432A6"/>
    <w:lvl w:ilvl="0" w:tplc="04160017">
      <w:start w:val="7"/>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5FE8139B"/>
    <w:multiLevelType w:val="hybridMultilevel"/>
    <w:tmpl w:val="0B0A0056"/>
    <w:lvl w:ilvl="0" w:tplc="4008FB4A">
      <w:start w:val="7"/>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1" w15:restartNumberingAfterBreak="0">
    <w:nsid w:val="61762E25"/>
    <w:multiLevelType w:val="hybridMultilevel"/>
    <w:tmpl w:val="127EB042"/>
    <w:lvl w:ilvl="0" w:tplc="04160017">
      <w:start w:val="7"/>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CF95348"/>
    <w:multiLevelType w:val="hybridMultilevel"/>
    <w:tmpl w:val="6644AE26"/>
    <w:lvl w:ilvl="0" w:tplc="C714BF38">
      <w:start w:val="7"/>
      <w:numFmt w:val="lowerLetter"/>
      <w:lvlText w:val="%1)"/>
      <w:lvlJc w:val="left"/>
      <w:pPr>
        <w:ind w:left="1080" w:hanging="360"/>
      </w:pPr>
      <w:rPr>
        <w:rFonts w:hint="default"/>
        <w:color w:val="0F9ED5" w:themeColor="accent4"/>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3" w15:restartNumberingAfterBreak="0">
    <w:nsid w:val="6F240D9A"/>
    <w:multiLevelType w:val="hybridMultilevel"/>
    <w:tmpl w:val="68C00EDA"/>
    <w:lvl w:ilvl="0" w:tplc="0DD88C64">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4" w15:restartNumberingAfterBreak="0">
    <w:nsid w:val="6F3C192E"/>
    <w:multiLevelType w:val="hybridMultilevel"/>
    <w:tmpl w:val="7C704A68"/>
    <w:lvl w:ilvl="0" w:tplc="04160017">
      <w:start w:val="7"/>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71982550"/>
    <w:multiLevelType w:val="hybridMultilevel"/>
    <w:tmpl w:val="2F82E158"/>
    <w:lvl w:ilvl="0" w:tplc="6C36B67A">
      <w:start w:val="1"/>
      <w:numFmt w:val="decimal"/>
      <w:lvlText w:val="%1."/>
      <w:lvlJc w:val="left"/>
      <w:pPr>
        <w:ind w:left="720" w:hanging="360"/>
      </w:pPr>
      <w:rPr>
        <w:strike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75BB4C24"/>
    <w:multiLevelType w:val="hybridMultilevel"/>
    <w:tmpl w:val="8F1EDCCE"/>
    <w:lvl w:ilvl="0" w:tplc="33E66C14">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481433178">
    <w:abstractNumId w:val="7"/>
  </w:num>
  <w:num w:numId="2" w16cid:durableId="1169902260">
    <w:abstractNumId w:val="26"/>
  </w:num>
  <w:num w:numId="3" w16cid:durableId="1850950613">
    <w:abstractNumId w:val="23"/>
  </w:num>
  <w:num w:numId="4" w16cid:durableId="1258059369">
    <w:abstractNumId w:val="18"/>
  </w:num>
  <w:num w:numId="5" w16cid:durableId="548150810">
    <w:abstractNumId w:val="6"/>
  </w:num>
  <w:num w:numId="6" w16cid:durableId="1266885742">
    <w:abstractNumId w:val="1"/>
  </w:num>
  <w:num w:numId="7" w16cid:durableId="2096321711">
    <w:abstractNumId w:val="17"/>
  </w:num>
  <w:num w:numId="8" w16cid:durableId="1395814303">
    <w:abstractNumId w:val="25"/>
  </w:num>
  <w:num w:numId="9" w16cid:durableId="158236304">
    <w:abstractNumId w:val="11"/>
  </w:num>
  <w:num w:numId="10" w16cid:durableId="757942914">
    <w:abstractNumId w:val="4"/>
  </w:num>
  <w:num w:numId="11" w16cid:durableId="226452854">
    <w:abstractNumId w:val="12"/>
  </w:num>
  <w:num w:numId="12" w16cid:durableId="790243204">
    <w:abstractNumId w:val="10"/>
  </w:num>
  <w:num w:numId="13" w16cid:durableId="1469781559">
    <w:abstractNumId w:val="0"/>
  </w:num>
  <w:num w:numId="14" w16cid:durableId="2002002935">
    <w:abstractNumId w:val="3"/>
  </w:num>
  <w:num w:numId="15" w16cid:durableId="1781755734">
    <w:abstractNumId w:val="9"/>
  </w:num>
  <w:num w:numId="16" w16cid:durableId="827987582">
    <w:abstractNumId w:val="5"/>
  </w:num>
  <w:num w:numId="17" w16cid:durableId="1520315857">
    <w:abstractNumId w:val="22"/>
  </w:num>
  <w:num w:numId="18" w16cid:durableId="2025130327">
    <w:abstractNumId w:val="19"/>
  </w:num>
  <w:num w:numId="19" w16cid:durableId="960770901">
    <w:abstractNumId w:val="8"/>
  </w:num>
  <w:num w:numId="20" w16cid:durableId="1787459606">
    <w:abstractNumId w:val="24"/>
  </w:num>
  <w:num w:numId="21" w16cid:durableId="1992708715">
    <w:abstractNumId w:val="16"/>
  </w:num>
  <w:num w:numId="22" w16cid:durableId="221604801">
    <w:abstractNumId w:val="21"/>
  </w:num>
  <w:num w:numId="23" w16cid:durableId="1362390877">
    <w:abstractNumId w:val="20"/>
  </w:num>
  <w:num w:numId="24" w16cid:durableId="1882932985">
    <w:abstractNumId w:val="14"/>
  </w:num>
  <w:num w:numId="25" w16cid:durableId="268122924">
    <w:abstractNumId w:val="13"/>
  </w:num>
  <w:num w:numId="26" w16cid:durableId="1136026251">
    <w:abstractNumId w:val="15"/>
  </w:num>
  <w:num w:numId="27" w16cid:durableId="1400763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99"/>
    <w:rsid w:val="00017694"/>
    <w:rsid w:val="0002265D"/>
    <w:rsid w:val="0002470F"/>
    <w:rsid w:val="00024E93"/>
    <w:rsid w:val="0003194C"/>
    <w:rsid w:val="00043870"/>
    <w:rsid w:val="00054563"/>
    <w:rsid w:val="00056DFE"/>
    <w:rsid w:val="000618E4"/>
    <w:rsid w:val="00074E9A"/>
    <w:rsid w:val="0007652B"/>
    <w:rsid w:val="000831F8"/>
    <w:rsid w:val="000A7A04"/>
    <w:rsid w:val="000C4559"/>
    <w:rsid w:val="000C4AED"/>
    <w:rsid w:val="000C641A"/>
    <w:rsid w:val="000C7E42"/>
    <w:rsid w:val="000F0F02"/>
    <w:rsid w:val="00102760"/>
    <w:rsid w:val="00115BE4"/>
    <w:rsid w:val="00117F82"/>
    <w:rsid w:val="00122D2F"/>
    <w:rsid w:val="001407EA"/>
    <w:rsid w:val="00140D22"/>
    <w:rsid w:val="00152E43"/>
    <w:rsid w:val="00163E1A"/>
    <w:rsid w:val="00171FEA"/>
    <w:rsid w:val="00192D2F"/>
    <w:rsid w:val="001B12D0"/>
    <w:rsid w:val="001B4D73"/>
    <w:rsid w:val="001B57BC"/>
    <w:rsid w:val="001C50D9"/>
    <w:rsid w:val="001C64A1"/>
    <w:rsid w:val="001D1334"/>
    <w:rsid w:val="001D2B76"/>
    <w:rsid w:val="001E04C0"/>
    <w:rsid w:val="00203373"/>
    <w:rsid w:val="00203CEF"/>
    <w:rsid w:val="00213C4C"/>
    <w:rsid w:val="00240074"/>
    <w:rsid w:val="00243135"/>
    <w:rsid w:val="00262CA1"/>
    <w:rsid w:val="00263FF5"/>
    <w:rsid w:val="00293E4A"/>
    <w:rsid w:val="00295C3B"/>
    <w:rsid w:val="002A17E9"/>
    <w:rsid w:val="002A36AF"/>
    <w:rsid w:val="002B0AEA"/>
    <w:rsid w:val="002C07D3"/>
    <w:rsid w:val="002D54C3"/>
    <w:rsid w:val="002E1E4B"/>
    <w:rsid w:val="002E423C"/>
    <w:rsid w:val="002F70F8"/>
    <w:rsid w:val="00305E24"/>
    <w:rsid w:val="00306042"/>
    <w:rsid w:val="00316E03"/>
    <w:rsid w:val="003236B5"/>
    <w:rsid w:val="00336100"/>
    <w:rsid w:val="00340720"/>
    <w:rsid w:val="00345350"/>
    <w:rsid w:val="003545D5"/>
    <w:rsid w:val="00372C3A"/>
    <w:rsid w:val="00380306"/>
    <w:rsid w:val="00395C7F"/>
    <w:rsid w:val="003B7324"/>
    <w:rsid w:val="003C1B23"/>
    <w:rsid w:val="003C29AA"/>
    <w:rsid w:val="003D3FBC"/>
    <w:rsid w:val="003E3F7E"/>
    <w:rsid w:val="003E5461"/>
    <w:rsid w:val="00401582"/>
    <w:rsid w:val="00407BFF"/>
    <w:rsid w:val="00416182"/>
    <w:rsid w:val="00420966"/>
    <w:rsid w:val="00421378"/>
    <w:rsid w:val="00427D2F"/>
    <w:rsid w:val="00444B14"/>
    <w:rsid w:val="00445334"/>
    <w:rsid w:val="00453AB9"/>
    <w:rsid w:val="00456859"/>
    <w:rsid w:val="00472A63"/>
    <w:rsid w:val="00473E29"/>
    <w:rsid w:val="004914A9"/>
    <w:rsid w:val="00493B12"/>
    <w:rsid w:val="004941DF"/>
    <w:rsid w:val="00496AC9"/>
    <w:rsid w:val="004A723C"/>
    <w:rsid w:val="004C229B"/>
    <w:rsid w:val="004C42F9"/>
    <w:rsid w:val="004D15AC"/>
    <w:rsid w:val="004D26E6"/>
    <w:rsid w:val="004D72FD"/>
    <w:rsid w:val="0050195C"/>
    <w:rsid w:val="005147EF"/>
    <w:rsid w:val="005151BE"/>
    <w:rsid w:val="00527D53"/>
    <w:rsid w:val="00531180"/>
    <w:rsid w:val="00537B15"/>
    <w:rsid w:val="00540A0B"/>
    <w:rsid w:val="005443EE"/>
    <w:rsid w:val="00557356"/>
    <w:rsid w:val="005625E8"/>
    <w:rsid w:val="00592C48"/>
    <w:rsid w:val="005C0445"/>
    <w:rsid w:val="005E6F84"/>
    <w:rsid w:val="00605D3C"/>
    <w:rsid w:val="00606D4C"/>
    <w:rsid w:val="00623414"/>
    <w:rsid w:val="006254EC"/>
    <w:rsid w:val="0063027B"/>
    <w:rsid w:val="00630C66"/>
    <w:rsid w:val="00640B41"/>
    <w:rsid w:val="0065220C"/>
    <w:rsid w:val="006530F2"/>
    <w:rsid w:val="00661A2D"/>
    <w:rsid w:val="006778EE"/>
    <w:rsid w:val="00697616"/>
    <w:rsid w:val="006A01BF"/>
    <w:rsid w:val="006B1EAF"/>
    <w:rsid w:val="006C2A83"/>
    <w:rsid w:val="006C4EA0"/>
    <w:rsid w:val="006E2217"/>
    <w:rsid w:val="006F5F15"/>
    <w:rsid w:val="00714682"/>
    <w:rsid w:val="00720F49"/>
    <w:rsid w:val="00735384"/>
    <w:rsid w:val="007504E8"/>
    <w:rsid w:val="00752B4F"/>
    <w:rsid w:val="00756133"/>
    <w:rsid w:val="00763748"/>
    <w:rsid w:val="00767D52"/>
    <w:rsid w:val="0077061E"/>
    <w:rsid w:val="00796D2D"/>
    <w:rsid w:val="0079718F"/>
    <w:rsid w:val="007A344A"/>
    <w:rsid w:val="007B2A5C"/>
    <w:rsid w:val="007B7333"/>
    <w:rsid w:val="007C118D"/>
    <w:rsid w:val="007D3C9D"/>
    <w:rsid w:val="007E0A5C"/>
    <w:rsid w:val="007E216B"/>
    <w:rsid w:val="007F0C15"/>
    <w:rsid w:val="008004C4"/>
    <w:rsid w:val="008253D6"/>
    <w:rsid w:val="00826289"/>
    <w:rsid w:val="00833C38"/>
    <w:rsid w:val="00843917"/>
    <w:rsid w:val="008513D5"/>
    <w:rsid w:val="00853CB7"/>
    <w:rsid w:val="00870DAB"/>
    <w:rsid w:val="00871B26"/>
    <w:rsid w:val="00873E2B"/>
    <w:rsid w:val="008771CD"/>
    <w:rsid w:val="008859F3"/>
    <w:rsid w:val="0088626C"/>
    <w:rsid w:val="008917E6"/>
    <w:rsid w:val="00892593"/>
    <w:rsid w:val="0089695F"/>
    <w:rsid w:val="008A0E2A"/>
    <w:rsid w:val="008A4670"/>
    <w:rsid w:val="008B0508"/>
    <w:rsid w:val="008C59DF"/>
    <w:rsid w:val="008D3AA4"/>
    <w:rsid w:val="008D622D"/>
    <w:rsid w:val="008D6752"/>
    <w:rsid w:val="008F4FB5"/>
    <w:rsid w:val="00905506"/>
    <w:rsid w:val="00905E62"/>
    <w:rsid w:val="00917F68"/>
    <w:rsid w:val="0092773D"/>
    <w:rsid w:val="009317B3"/>
    <w:rsid w:val="009367F6"/>
    <w:rsid w:val="00940C68"/>
    <w:rsid w:val="00950624"/>
    <w:rsid w:val="0095196D"/>
    <w:rsid w:val="00954FF3"/>
    <w:rsid w:val="00956D8F"/>
    <w:rsid w:val="00957252"/>
    <w:rsid w:val="00965AAA"/>
    <w:rsid w:val="00973A86"/>
    <w:rsid w:val="009A5133"/>
    <w:rsid w:val="009B2238"/>
    <w:rsid w:val="009B232F"/>
    <w:rsid w:val="009B3119"/>
    <w:rsid w:val="009B71E2"/>
    <w:rsid w:val="009B77C4"/>
    <w:rsid w:val="009C0FC2"/>
    <w:rsid w:val="009C7D90"/>
    <w:rsid w:val="009E51AC"/>
    <w:rsid w:val="009F3B18"/>
    <w:rsid w:val="00A13F8D"/>
    <w:rsid w:val="00A15ABB"/>
    <w:rsid w:val="00A60AE8"/>
    <w:rsid w:val="00A61891"/>
    <w:rsid w:val="00A65583"/>
    <w:rsid w:val="00A675AC"/>
    <w:rsid w:val="00A81448"/>
    <w:rsid w:val="00A95B0C"/>
    <w:rsid w:val="00AA5AE8"/>
    <w:rsid w:val="00AA6E95"/>
    <w:rsid w:val="00AB5F76"/>
    <w:rsid w:val="00AC01E2"/>
    <w:rsid w:val="00AC4E96"/>
    <w:rsid w:val="00AE2FA5"/>
    <w:rsid w:val="00AF0CF0"/>
    <w:rsid w:val="00AF4C76"/>
    <w:rsid w:val="00B06BE2"/>
    <w:rsid w:val="00B16ED8"/>
    <w:rsid w:val="00B3181E"/>
    <w:rsid w:val="00B70A99"/>
    <w:rsid w:val="00B741C9"/>
    <w:rsid w:val="00B75872"/>
    <w:rsid w:val="00B84E41"/>
    <w:rsid w:val="00B93F0B"/>
    <w:rsid w:val="00BA43F1"/>
    <w:rsid w:val="00BB7195"/>
    <w:rsid w:val="00BC0108"/>
    <w:rsid w:val="00BD5D1B"/>
    <w:rsid w:val="00BE1945"/>
    <w:rsid w:val="00C222AE"/>
    <w:rsid w:val="00C26ADC"/>
    <w:rsid w:val="00C27BA2"/>
    <w:rsid w:val="00C366D7"/>
    <w:rsid w:val="00C37697"/>
    <w:rsid w:val="00C46D7A"/>
    <w:rsid w:val="00C54C6E"/>
    <w:rsid w:val="00C55CB3"/>
    <w:rsid w:val="00C5692E"/>
    <w:rsid w:val="00C649B1"/>
    <w:rsid w:val="00C66B9E"/>
    <w:rsid w:val="00C701AB"/>
    <w:rsid w:val="00C94F7D"/>
    <w:rsid w:val="00CA7129"/>
    <w:rsid w:val="00CC10B0"/>
    <w:rsid w:val="00CE2E95"/>
    <w:rsid w:val="00D30AF7"/>
    <w:rsid w:val="00D30E5A"/>
    <w:rsid w:val="00D317F3"/>
    <w:rsid w:val="00D451DB"/>
    <w:rsid w:val="00D52B5D"/>
    <w:rsid w:val="00D56931"/>
    <w:rsid w:val="00D60DCA"/>
    <w:rsid w:val="00D84EA5"/>
    <w:rsid w:val="00D923A4"/>
    <w:rsid w:val="00DA2254"/>
    <w:rsid w:val="00DB4A98"/>
    <w:rsid w:val="00DC4722"/>
    <w:rsid w:val="00DC62D9"/>
    <w:rsid w:val="00DD7D45"/>
    <w:rsid w:val="00DE1D10"/>
    <w:rsid w:val="00DF67DA"/>
    <w:rsid w:val="00E00166"/>
    <w:rsid w:val="00E06077"/>
    <w:rsid w:val="00E15B96"/>
    <w:rsid w:val="00E34CAD"/>
    <w:rsid w:val="00E4227B"/>
    <w:rsid w:val="00E43205"/>
    <w:rsid w:val="00E51074"/>
    <w:rsid w:val="00E56657"/>
    <w:rsid w:val="00E60345"/>
    <w:rsid w:val="00E62303"/>
    <w:rsid w:val="00E63857"/>
    <w:rsid w:val="00E65C9F"/>
    <w:rsid w:val="00E67A26"/>
    <w:rsid w:val="00E7581A"/>
    <w:rsid w:val="00E83AFD"/>
    <w:rsid w:val="00E95A41"/>
    <w:rsid w:val="00EA06E1"/>
    <w:rsid w:val="00EA25A8"/>
    <w:rsid w:val="00EA4F37"/>
    <w:rsid w:val="00EA5BF5"/>
    <w:rsid w:val="00EB28EF"/>
    <w:rsid w:val="00EB6733"/>
    <w:rsid w:val="00EC5B8D"/>
    <w:rsid w:val="00ED4389"/>
    <w:rsid w:val="00ED6146"/>
    <w:rsid w:val="00ED7415"/>
    <w:rsid w:val="00EE654A"/>
    <w:rsid w:val="00F069D0"/>
    <w:rsid w:val="00F3623C"/>
    <w:rsid w:val="00F5671E"/>
    <w:rsid w:val="00F62CC7"/>
    <w:rsid w:val="00F709E2"/>
    <w:rsid w:val="00F81E00"/>
    <w:rsid w:val="00F96198"/>
    <w:rsid w:val="00FA11E5"/>
    <w:rsid w:val="00FA67F2"/>
    <w:rsid w:val="00FC0F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991A5"/>
  <w15:docId w15:val="{3A9FE4F6-4743-4049-A70B-F6BBCD43D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B70A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70A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70A9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70A9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70A9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70A9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70A9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70A9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70A99"/>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70A99"/>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70A99"/>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70A99"/>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70A99"/>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70A99"/>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70A99"/>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70A99"/>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70A99"/>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70A99"/>
    <w:rPr>
      <w:rFonts w:eastAsiaTheme="majorEastAsia" w:cstheme="majorBidi"/>
      <w:color w:val="272727" w:themeColor="text1" w:themeTint="D8"/>
    </w:rPr>
  </w:style>
  <w:style w:type="paragraph" w:styleId="Ttulo">
    <w:name w:val="Title"/>
    <w:basedOn w:val="Normal"/>
    <w:next w:val="Normal"/>
    <w:link w:val="TtuloChar"/>
    <w:uiPriority w:val="10"/>
    <w:qFormat/>
    <w:rsid w:val="00B70A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70A9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70A99"/>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70A99"/>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70A99"/>
    <w:pPr>
      <w:spacing w:before="160"/>
      <w:jc w:val="center"/>
    </w:pPr>
    <w:rPr>
      <w:i/>
      <w:iCs/>
      <w:color w:val="404040" w:themeColor="text1" w:themeTint="BF"/>
    </w:rPr>
  </w:style>
  <w:style w:type="character" w:customStyle="1" w:styleId="CitaoChar">
    <w:name w:val="Citação Char"/>
    <w:basedOn w:val="Fontepargpadro"/>
    <w:link w:val="Citao"/>
    <w:uiPriority w:val="29"/>
    <w:rsid w:val="00B70A99"/>
    <w:rPr>
      <w:i/>
      <w:iCs/>
      <w:color w:val="404040" w:themeColor="text1" w:themeTint="BF"/>
    </w:rPr>
  </w:style>
  <w:style w:type="paragraph" w:styleId="PargrafodaLista">
    <w:name w:val="List Paragraph"/>
    <w:basedOn w:val="Normal"/>
    <w:uiPriority w:val="34"/>
    <w:qFormat/>
    <w:rsid w:val="00B70A99"/>
    <w:pPr>
      <w:ind w:left="720"/>
      <w:contextualSpacing/>
    </w:pPr>
  </w:style>
  <w:style w:type="character" w:styleId="nfaseIntensa">
    <w:name w:val="Intense Emphasis"/>
    <w:basedOn w:val="Fontepargpadro"/>
    <w:uiPriority w:val="21"/>
    <w:qFormat/>
    <w:rsid w:val="00B70A99"/>
    <w:rPr>
      <w:i/>
      <w:iCs/>
      <w:color w:val="0F4761" w:themeColor="accent1" w:themeShade="BF"/>
    </w:rPr>
  </w:style>
  <w:style w:type="paragraph" w:styleId="CitaoIntensa">
    <w:name w:val="Intense Quote"/>
    <w:basedOn w:val="Normal"/>
    <w:next w:val="Normal"/>
    <w:link w:val="CitaoIntensaChar"/>
    <w:uiPriority w:val="30"/>
    <w:qFormat/>
    <w:rsid w:val="00B70A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70A99"/>
    <w:rPr>
      <w:i/>
      <w:iCs/>
      <w:color w:val="0F4761" w:themeColor="accent1" w:themeShade="BF"/>
    </w:rPr>
  </w:style>
  <w:style w:type="character" w:styleId="RefernciaIntensa">
    <w:name w:val="Intense Reference"/>
    <w:basedOn w:val="Fontepargpadro"/>
    <w:uiPriority w:val="32"/>
    <w:qFormat/>
    <w:rsid w:val="00B70A99"/>
    <w:rPr>
      <w:b/>
      <w:bCs/>
      <w:smallCaps/>
      <w:color w:val="0F4761" w:themeColor="accent1" w:themeShade="BF"/>
      <w:spacing w:val="5"/>
    </w:rPr>
  </w:style>
  <w:style w:type="character" w:styleId="Refdecomentrio">
    <w:name w:val="annotation reference"/>
    <w:basedOn w:val="Fontepargpadro"/>
    <w:uiPriority w:val="99"/>
    <w:semiHidden/>
    <w:unhideWhenUsed/>
    <w:rsid w:val="006A01BF"/>
    <w:rPr>
      <w:sz w:val="16"/>
      <w:szCs w:val="16"/>
    </w:rPr>
  </w:style>
  <w:style w:type="paragraph" w:styleId="Textodecomentrio">
    <w:name w:val="annotation text"/>
    <w:basedOn w:val="Normal"/>
    <w:link w:val="TextodecomentrioChar"/>
    <w:uiPriority w:val="99"/>
    <w:unhideWhenUsed/>
    <w:rsid w:val="006A01BF"/>
    <w:pPr>
      <w:spacing w:line="240" w:lineRule="auto"/>
    </w:pPr>
    <w:rPr>
      <w:sz w:val="20"/>
      <w:szCs w:val="20"/>
    </w:rPr>
  </w:style>
  <w:style w:type="character" w:customStyle="1" w:styleId="TextodecomentrioChar">
    <w:name w:val="Texto de comentário Char"/>
    <w:basedOn w:val="Fontepargpadro"/>
    <w:link w:val="Textodecomentrio"/>
    <w:uiPriority w:val="99"/>
    <w:rsid w:val="006A01BF"/>
    <w:rPr>
      <w:sz w:val="20"/>
      <w:szCs w:val="20"/>
    </w:rPr>
  </w:style>
  <w:style w:type="paragraph" w:styleId="Assuntodocomentrio">
    <w:name w:val="annotation subject"/>
    <w:basedOn w:val="Textodecomentrio"/>
    <w:next w:val="Textodecomentrio"/>
    <w:link w:val="AssuntodocomentrioChar"/>
    <w:uiPriority w:val="99"/>
    <w:semiHidden/>
    <w:unhideWhenUsed/>
    <w:rsid w:val="006A01BF"/>
    <w:rPr>
      <w:b/>
      <w:bCs/>
    </w:rPr>
  </w:style>
  <w:style w:type="character" w:customStyle="1" w:styleId="AssuntodocomentrioChar">
    <w:name w:val="Assunto do comentário Char"/>
    <w:basedOn w:val="TextodecomentrioChar"/>
    <w:link w:val="Assuntodocomentrio"/>
    <w:uiPriority w:val="99"/>
    <w:semiHidden/>
    <w:rsid w:val="006A01BF"/>
    <w:rPr>
      <w:b/>
      <w:bCs/>
      <w:sz w:val="20"/>
      <w:szCs w:val="20"/>
    </w:rPr>
  </w:style>
  <w:style w:type="paragraph" w:customStyle="1" w:styleId="pf0">
    <w:name w:val="pf0"/>
    <w:basedOn w:val="Normal"/>
    <w:rsid w:val="00BA43F1"/>
    <w:pPr>
      <w:spacing w:before="100" w:beforeAutospacing="1" w:after="100" w:afterAutospacing="1" w:line="240" w:lineRule="auto"/>
    </w:pPr>
    <w:rPr>
      <w:rFonts w:ascii="Times New Roman" w:eastAsia="Times New Roman" w:hAnsi="Times New Roman" w:cs="Times New Roman"/>
      <w:kern w:val="0"/>
      <w:lang w:eastAsia="pt-BR"/>
      <w14:ligatures w14:val="none"/>
    </w:rPr>
  </w:style>
  <w:style w:type="character" w:customStyle="1" w:styleId="cf01">
    <w:name w:val="cf01"/>
    <w:basedOn w:val="Fontepargpadro"/>
    <w:rsid w:val="00BA43F1"/>
    <w:rPr>
      <w:rFonts w:ascii="Segoe UI" w:hAnsi="Segoe UI" w:cs="Segoe UI" w:hint="default"/>
      <w:sz w:val="18"/>
      <w:szCs w:val="18"/>
    </w:rPr>
  </w:style>
  <w:style w:type="table" w:styleId="Tabelacomgrade">
    <w:name w:val="Table Grid"/>
    <w:basedOn w:val="Tabelanormal"/>
    <w:uiPriority w:val="39"/>
    <w:rsid w:val="00630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5824169">
      <w:bodyDiv w:val="1"/>
      <w:marLeft w:val="0"/>
      <w:marRight w:val="0"/>
      <w:marTop w:val="0"/>
      <w:marBottom w:val="0"/>
      <w:divBdr>
        <w:top w:val="none" w:sz="0" w:space="0" w:color="auto"/>
        <w:left w:val="none" w:sz="0" w:space="0" w:color="auto"/>
        <w:bottom w:val="none" w:sz="0" w:space="0" w:color="auto"/>
        <w:right w:val="none" w:sz="0" w:space="0" w:color="auto"/>
      </w:divBdr>
    </w:div>
    <w:div w:id="203758950">
      <w:bodyDiv w:val="1"/>
      <w:marLeft w:val="0"/>
      <w:marRight w:val="0"/>
      <w:marTop w:val="0"/>
      <w:marBottom w:val="0"/>
      <w:divBdr>
        <w:top w:val="none" w:sz="0" w:space="0" w:color="auto"/>
        <w:left w:val="none" w:sz="0" w:space="0" w:color="auto"/>
        <w:bottom w:val="none" w:sz="0" w:space="0" w:color="auto"/>
        <w:right w:val="none" w:sz="0" w:space="0" w:color="auto"/>
      </w:divBdr>
    </w:div>
    <w:div w:id="261496571">
      <w:bodyDiv w:val="1"/>
      <w:marLeft w:val="0"/>
      <w:marRight w:val="0"/>
      <w:marTop w:val="0"/>
      <w:marBottom w:val="0"/>
      <w:divBdr>
        <w:top w:val="none" w:sz="0" w:space="0" w:color="auto"/>
        <w:left w:val="none" w:sz="0" w:space="0" w:color="auto"/>
        <w:bottom w:val="none" w:sz="0" w:space="0" w:color="auto"/>
        <w:right w:val="none" w:sz="0" w:space="0" w:color="auto"/>
      </w:divBdr>
    </w:div>
    <w:div w:id="282199893">
      <w:bodyDiv w:val="1"/>
      <w:marLeft w:val="0"/>
      <w:marRight w:val="0"/>
      <w:marTop w:val="0"/>
      <w:marBottom w:val="0"/>
      <w:divBdr>
        <w:top w:val="none" w:sz="0" w:space="0" w:color="auto"/>
        <w:left w:val="none" w:sz="0" w:space="0" w:color="auto"/>
        <w:bottom w:val="none" w:sz="0" w:space="0" w:color="auto"/>
        <w:right w:val="none" w:sz="0" w:space="0" w:color="auto"/>
      </w:divBdr>
    </w:div>
    <w:div w:id="619608510">
      <w:bodyDiv w:val="1"/>
      <w:marLeft w:val="0"/>
      <w:marRight w:val="0"/>
      <w:marTop w:val="0"/>
      <w:marBottom w:val="0"/>
      <w:divBdr>
        <w:top w:val="none" w:sz="0" w:space="0" w:color="auto"/>
        <w:left w:val="none" w:sz="0" w:space="0" w:color="auto"/>
        <w:bottom w:val="none" w:sz="0" w:space="0" w:color="auto"/>
        <w:right w:val="none" w:sz="0" w:space="0" w:color="auto"/>
      </w:divBdr>
    </w:div>
    <w:div w:id="670565112">
      <w:bodyDiv w:val="1"/>
      <w:marLeft w:val="0"/>
      <w:marRight w:val="0"/>
      <w:marTop w:val="0"/>
      <w:marBottom w:val="0"/>
      <w:divBdr>
        <w:top w:val="none" w:sz="0" w:space="0" w:color="auto"/>
        <w:left w:val="none" w:sz="0" w:space="0" w:color="auto"/>
        <w:bottom w:val="none" w:sz="0" w:space="0" w:color="auto"/>
        <w:right w:val="none" w:sz="0" w:space="0" w:color="auto"/>
      </w:divBdr>
    </w:div>
    <w:div w:id="770860640">
      <w:bodyDiv w:val="1"/>
      <w:marLeft w:val="0"/>
      <w:marRight w:val="0"/>
      <w:marTop w:val="0"/>
      <w:marBottom w:val="0"/>
      <w:divBdr>
        <w:top w:val="none" w:sz="0" w:space="0" w:color="auto"/>
        <w:left w:val="none" w:sz="0" w:space="0" w:color="auto"/>
        <w:bottom w:val="none" w:sz="0" w:space="0" w:color="auto"/>
        <w:right w:val="none" w:sz="0" w:space="0" w:color="auto"/>
      </w:divBdr>
    </w:div>
    <w:div w:id="945044320">
      <w:bodyDiv w:val="1"/>
      <w:marLeft w:val="0"/>
      <w:marRight w:val="0"/>
      <w:marTop w:val="0"/>
      <w:marBottom w:val="0"/>
      <w:divBdr>
        <w:top w:val="none" w:sz="0" w:space="0" w:color="auto"/>
        <w:left w:val="none" w:sz="0" w:space="0" w:color="auto"/>
        <w:bottom w:val="none" w:sz="0" w:space="0" w:color="auto"/>
        <w:right w:val="none" w:sz="0" w:space="0" w:color="auto"/>
      </w:divBdr>
    </w:div>
    <w:div w:id="966471803">
      <w:bodyDiv w:val="1"/>
      <w:marLeft w:val="0"/>
      <w:marRight w:val="0"/>
      <w:marTop w:val="0"/>
      <w:marBottom w:val="0"/>
      <w:divBdr>
        <w:top w:val="none" w:sz="0" w:space="0" w:color="auto"/>
        <w:left w:val="none" w:sz="0" w:space="0" w:color="auto"/>
        <w:bottom w:val="none" w:sz="0" w:space="0" w:color="auto"/>
        <w:right w:val="none" w:sz="0" w:space="0" w:color="auto"/>
      </w:divBdr>
    </w:div>
    <w:div w:id="1107575944">
      <w:bodyDiv w:val="1"/>
      <w:marLeft w:val="0"/>
      <w:marRight w:val="0"/>
      <w:marTop w:val="0"/>
      <w:marBottom w:val="0"/>
      <w:divBdr>
        <w:top w:val="none" w:sz="0" w:space="0" w:color="auto"/>
        <w:left w:val="none" w:sz="0" w:space="0" w:color="auto"/>
        <w:bottom w:val="none" w:sz="0" w:space="0" w:color="auto"/>
        <w:right w:val="none" w:sz="0" w:space="0" w:color="auto"/>
      </w:divBdr>
    </w:div>
    <w:div w:id="1148396655">
      <w:bodyDiv w:val="1"/>
      <w:marLeft w:val="0"/>
      <w:marRight w:val="0"/>
      <w:marTop w:val="0"/>
      <w:marBottom w:val="0"/>
      <w:divBdr>
        <w:top w:val="none" w:sz="0" w:space="0" w:color="auto"/>
        <w:left w:val="none" w:sz="0" w:space="0" w:color="auto"/>
        <w:bottom w:val="none" w:sz="0" w:space="0" w:color="auto"/>
        <w:right w:val="none" w:sz="0" w:space="0" w:color="auto"/>
      </w:divBdr>
    </w:div>
    <w:div w:id="1160655672">
      <w:bodyDiv w:val="1"/>
      <w:marLeft w:val="0"/>
      <w:marRight w:val="0"/>
      <w:marTop w:val="0"/>
      <w:marBottom w:val="0"/>
      <w:divBdr>
        <w:top w:val="none" w:sz="0" w:space="0" w:color="auto"/>
        <w:left w:val="none" w:sz="0" w:space="0" w:color="auto"/>
        <w:bottom w:val="none" w:sz="0" w:space="0" w:color="auto"/>
        <w:right w:val="none" w:sz="0" w:space="0" w:color="auto"/>
      </w:divBdr>
    </w:div>
    <w:div w:id="1278870115">
      <w:bodyDiv w:val="1"/>
      <w:marLeft w:val="0"/>
      <w:marRight w:val="0"/>
      <w:marTop w:val="0"/>
      <w:marBottom w:val="0"/>
      <w:divBdr>
        <w:top w:val="none" w:sz="0" w:space="0" w:color="auto"/>
        <w:left w:val="none" w:sz="0" w:space="0" w:color="auto"/>
        <w:bottom w:val="none" w:sz="0" w:space="0" w:color="auto"/>
        <w:right w:val="none" w:sz="0" w:space="0" w:color="auto"/>
      </w:divBdr>
    </w:div>
    <w:div w:id="1300526781">
      <w:bodyDiv w:val="1"/>
      <w:marLeft w:val="0"/>
      <w:marRight w:val="0"/>
      <w:marTop w:val="0"/>
      <w:marBottom w:val="0"/>
      <w:divBdr>
        <w:top w:val="none" w:sz="0" w:space="0" w:color="auto"/>
        <w:left w:val="none" w:sz="0" w:space="0" w:color="auto"/>
        <w:bottom w:val="none" w:sz="0" w:space="0" w:color="auto"/>
        <w:right w:val="none" w:sz="0" w:space="0" w:color="auto"/>
      </w:divBdr>
    </w:div>
    <w:div w:id="1370103540">
      <w:bodyDiv w:val="1"/>
      <w:marLeft w:val="0"/>
      <w:marRight w:val="0"/>
      <w:marTop w:val="0"/>
      <w:marBottom w:val="0"/>
      <w:divBdr>
        <w:top w:val="none" w:sz="0" w:space="0" w:color="auto"/>
        <w:left w:val="none" w:sz="0" w:space="0" w:color="auto"/>
        <w:bottom w:val="none" w:sz="0" w:space="0" w:color="auto"/>
        <w:right w:val="none" w:sz="0" w:space="0" w:color="auto"/>
      </w:divBdr>
    </w:div>
    <w:div w:id="1376928010">
      <w:bodyDiv w:val="1"/>
      <w:marLeft w:val="0"/>
      <w:marRight w:val="0"/>
      <w:marTop w:val="0"/>
      <w:marBottom w:val="0"/>
      <w:divBdr>
        <w:top w:val="none" w:sz="0" w:space="0" w:color="auto"/>
        <w:left w:val="none" w:sz="0" w:space="0" w:color="auto"/>
        <w:bottom w:val="none" w:sz="0" w:space="0" w:color="auto"/>
        <w:right w:val="none" w:sz="0" w:space="0" w:color="auto"/>
      </w:divBdr>
    </w:div>
    <w:div w:id="1407340187">
      <w:bodyDiv w:val="1"/>
      <w:marLeft w:val="0"/>
      <w:marRight w:val="0"/>
      <w:marTop w:val="0"/>
      <w:marBottom w:val="0"/>
      <w:divBdr>
        <w:top w:val="none" w:sz="0" w:space="0" w:color="auto"/>
        <w:left w:val="none" w:sz="0" w:space="0" w:color="auto"/>
        <w:bottom w:val="none" w:sz="0" w:space="0" w:color="auto"/>
        <w:right w:val="none" w:sz="0" w:space="0" w:color="auto"/>
      </w:divBdr>
    </w:div>
    <w:div w:id="1604655626">
      <w:bodyDiv w:val="1"/>
      <w:marLeft w:val="0"/>
      <w:marRight w:val="0"/>
      <w:marTop w:val="0"/>
      <w:marBottom w:val="0"/>
      <w:divBdr>
        <w:top w:val="none" w:sz="0" w:space="0" w:color="auto"/>
        <w:left w:val="none" w:sz="0" w:space="0" w:color="auto"/>
        <w:bottom w:val="none" w:sz="0" w:space="0" w:color="auto"/>
        <w:right w:val="none" w:sz="0" w:space="0" w:color="auto"/>
      </w:divBdr>
    </w:div>
    <w:div w:id="1606302541">
      <w:bodyDiv w:val="1"/>
      <w:marLeft w:val="0"/>
      <w:marRight w:val="0"/>
      <w:marTop w:val="0"/>
      <w:marBottom w:val="0"/>
      <w:divBdr>
        <w:top w:val="none" w:sz="0" w:space="0" w:color="auto"/>
        <w:left w:val="none" w:sz="0" w:space="0" w:color="auto"/>
        <w:bottom w:val="none" w:sz="0" w:space="0" w:color="auto"/>
        <w:right w:val="none" w:sz="0" w:space="0" w:color="auto"/>
      </w:divBdr>
    </w:div>
    <w:div w:id="1636762833">
      <w:bodyDiv w:val="1"/>
      <w:marLeft w:val="0"/>
      <w:marRight w:val="0"/>
      <w:marTop w:val="0"/>
      <w:marBottom w:val="0"/>
      <w:divBdr>
        <w:top w:val="none" w:sz="0" w:space="0" w:color="auto"/>
        <w:left w:val="none" w:sz="0" w:space="0" w:color="auto"/>
        <w:bottom w:val="none" w:sz="0" w:space="0" w:color="auto"/>
        <w:right w:val="none" w:sz="0" w:space="0" w:color="auto"/>
      </w:divBdr>
    </w:div>
    <w:div w:id="1690834030">
      <w:bodyDiv w:val="1"/>
      <w:marLeft w:val="0"/>
      <w:marRight w:val="0"/>
      <w:marTop w:val="0"/>
      <w:marBottom w:val="0"/>
      <w:divBdr>
        <w:top w:val="none" w:sz="0" w:space="0" w:color="auto"/>
        <w:left w:val="none" w:sz="0" w:space="0" w:color="auto"/>
        <w:bottom w:val="none" w:sz="0" w:space="0" w:color="auto"/>
        <w:right w:val="none" w:sz="0" w:space="0" w:color="auto"/>
      </w:divBdr>
    </w:div>
    <w:div w:id="1798142512">
      <w:bodyDiv w:val="1"/>
      <w:marLeft w:val="0"/>
      <w:marRight w:val="0"/>
      <w:marTop w:val="0"/>
      <w:marBottom w:val="0"/>
      <w:divBdr>
        <w:top w:val="none" w:sz="0" w:space="0" w:color="auto"/>
        <w:left w:val="none" w:sz="0" w:space="0" w:color="auto"/>
        <w:bottom w:val="none" w:sz="0" w:space="0" w:color="auto"/>
        <w:right w:val="none" w:sz="0" w:space="0" w:color="auto"/>
      </w:divBdr>
    </w:div>
    <w:div w:id="1848641301">
      <w:bodyDiv w:val="1"/>
      <w:marLeft w:val="0"/>
      <w:marRight w:val="0"/>
      <w:marTop w:val="0"/>
      <w:marBottom w:val="0"/>
      <w:divBdr>
        <w:top w:val="none" w:sz="0" w:space="0" w:color="auto"/>
        <w:left w:val="none" w:sz="0" w:space="0" w:color="auto"/>
        <w:bottom w:val="none" w:sz="0" w:space="0" w:color="auto"/>
        <w:right w:val="none" w:sz="0" w:space="0" w:color="auto"/>
      </w:divBdr>
    </w:div>
    <w:div w:id="1939487473">
      <w:bodyDiv w:val="1"/>
      <w:marLeft w:val="0"/>
      <w:marRight w:val="0"/>
      <w:marTop w:val="0"/>
      <w:marBottom w:val="0"/>
      <w:divBdr>
        <w:top w:val="none" w:sz="0" w:space="0" w:color="auto"/>
        <w:left w:val="none" w:sz="0" w:space="0" w:color="auto"/>
        <w:bottom w:val="none" w:sz="0" w:space="0" w:color="auto"/>
        <w:right w:val="none" w:sz="0" w:space="0" w:color="auto"/>
      </w:divBdr>
    </w:div>
    <w:div w:id="1967466960">
      <w:bodyDiv w:val="1"/>
      <w:marLeft w:val="0"/>
      <w:marRight w:val="0"/>
      <w:marTop w:val="0"/>
      <w:marBottom w:val="0"/>
      <w:divBdr>
        <w:top w:val="none" w:sz="0" w:space="0" w:color="auto"/>
        <w:left w:val="none" w:sz="0" w:space="0" w:color="auto"/>
        <w:bottom w:val="none" w:sz="0" w:space="0" w:color="auto"/>
        <w:right w:val="none" w:sz="0" w:space="0" w:color="auto"/>
      </w:divBdr>
    </w:div>
    <w:div w:id="2069761257">
      <w:bodyDiv w:val="1"/>
      <w:marLeft w:val="0"/>
      <w:marRight w:val="0"/>
      <w:marTop w:val="0"/>
      <w:marBottom w:val="0"/>
      <w:divBdr>
        <w:top w:val="none" w:sz="0" w:space="0" w:color="auto"/>
        <w:left w:val="none" w:sz="0" w:space="0" w:color="auto"/>
        <w:bottom w:val="none" w:sz="0" w:space="0" w:color="auto"/>
        <w:right w:val="none" w:sz="0" w:space="0" w:color="auto"/>
      </w:divBdr>
    </w:div>
    <w:div w:id="20748172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FDAD8-5BE1-4A22-A5F4-AF21C3702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817</TotalTime>
  <Pages>43</Pages>
  <Words>12945</Words>
  <Characters>69903</Characters>
  <Application>Microsoft Office Word</Application>
  <DocSecurity>0</DocSecurity>
  <Lines>582</Lines>
  <Paragraphs>165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Josenilson Alves Souto - PREVICDF</dc:creator>
  <cp:keywords/>
  <dc:description/>
  <cp:lastModifiedBy>Nádia de Moura Chagas Souza - PREVICDF</cp:lastModifiedBy>
  <cp:revision>32</cp:revision>
  <dcterms:created xsi:type="dcterms:W3CDTF">2024-06-09T18:34:00Z</dcterms:created>
  <dcterms:modified xsi:type="dcterms:W3CDTF">2024-06-10T09:14:00Z</dcterms:modified>
</cp:coreProperties>
</file>